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9308F6" w14:textId="11ED1B77" w:rsidR="0093129D" w:rsidRPr="0093129D" w:rsidRDefault="00FA3C4E" w:rsidP="001473DE">
      <w:pPr>
        <w:rPr>
          <w:b/>
        </w:rPr>
      </w:pPr>
      <w:r>
        <w:rPr>
          <w:b/>
          <w:bdr w:val="single" w:sz="4" w:space="0" w:color="auto"/>
        </w:rPr>
        <w:t>Info</w:t>
      </w:r>
      <w:r w:rsidR="001473DE">
        <w:rPr>
          <w:b/>
          <w:bdr w:val="single" w:sz="4" w:space="0" w:color="auto"/>
        </w:rPr>
        <w:t>b</w:t>
      </w:r>
      <w:r w:rsidR="0093129D" w:rsidRPr="0093129D">
        <w:rPr>
          <w:b/>
          <w:bdr w:val="single" w:sz="4" w:space="0" w:color="auto"/>
        </w:rPr>
        <w:t>latt</w:t>
      </w:r>
    </w:p>
    <w:p w14:paraId="79CBB35C" w14:textId="77777777" w:rsidR="0093129D" w:rsidRDefault="0093129D" w:rsidP="0093129D"/>
    <w:p w14:paraId="16ACC324" w14:textId="62ACDE40" w:rsidR="000421DA" w:rsidRPr="0024007F" w:rsidRDefault="000421DA" w:rsidP="0024007F">
      <w:pPr>
        <w:rPr>
          <w:b/>
        </w:rPr>
      </w:pPr>
      <w:r w:rsidRPr="0024007F">
        <w:rPr>
          <w:b/>
        </w:rPr>
        <w:t>Material:</w:t>
      </w:r>
    </w:p>
    <w:p w14:paraId="7CC6F326" w14:textId="574D45E2" w:rsidR="000421DA" w:rsidRPr="0093129D" w:rsidRDefault="000421DA" w:rsidP="0093129D">
      <w:r>
        <w:t>1 Suppent</w:t>
      </w:r>
      <w:r w:rsidR="0050646D">
        <w:t>e</w:t>
      </w:r>
      <w:r>
        <w:t>ller (oder flaches Gefäß), 1 Trinkglas, Knet</w:t>
      </w:r>
      <w:r w:rsidR="00FA3C4E">
        <w:t>e</w:t>
      </w:r>
      <w:r>
        <w:t xml:space="preserve">, </w:t>
      </w:r>
      <w:r w:rsidR="00FE2805">
        <w:t>Streichhölzer</w:t>
      </w:r>
      <w:r>
        <w:t xml:space="preserve">, </w:t>
      </w:r>
      <w:r w:rsidR="00FA72C3">
        <w:br/>
      </w:r>
      <w:r>
        <w:t xml:space="preserve">Wasser, wenn möglich gefärbt (aus </w:t>
      </w:r>
      <w:r w:rsidR="00981E95">
        <w:t xml:space="preserve">der </w:t>
      </w:r>
      <w:r>
        <w:t>Physiksammlung)</w:t>
      </w:r>
    </w:p>
    <w:p w14:paraId="776AE60C" w14:textId="77777777" w:rsidR="00A90EFD" w:rsidRDefault="00A90EFD" w:rsidP="0093129D">
      <w:pPr>
        <w:rPr>
          <w:b/>
        </w:rPr>
      </w:pPr>
    </w:p>
    <w:p w14:paraId="5B085444" w14:textId="77777777" w:rsidR="0093129D" w:rsidRPr="0093129D" w:rsidRDefault="0093129D" w:rsidP="0093129D">
      <w:pPr>
        <w:rPr>
          <w:b/>
        </w:rPr>
      </w:pPr>
      <w:r w:rsidRPr="0093129D">
        <w:rPr>
          <w:b/>
        </w:rPr>
        <w:t>Sachanalyse und didaktische Reduktion:</w:t>
      </w:r>
    </w:p>
    <w:p w14:paraId="6995A2EC" w14:textId="77777777" w:rsidR="0093129D" w:rsidRPr="00FA72C3" w:rsidRDefault="0093129D" w:rsidP="0093129D">
      <w:pPr>
        <w:rPr>
          <w:sz w:val="12"/>
          <w:szCs w:val="12"/>
        </w:rPr>
      </w:pPr>
    </w:p>
    <w:p w14:paraId="33C14619" w14:textId="57761B45" w:rsidR="00974853" w:rsidRPr="00810435" w:rsidRDefault="00974853" w:rsidP="0093129D">
      <w:pPr>
        <w:rPr>
          <w:u w:val="single"/>
        </w:rPr>
      </w:pPr>
      <w:r w:rsidRPr="00810435">
        <w:rPr>
          <w:u w:val="single"/>
        </w:rPr>
        <w:t>Versuchsanordnung:</w:t>
      </w:r>
    </w:p>
    <w:p w14:paraId="35B84DC8" w14:textId="6E9F0E6A" w:rsidR="00974853" w:rsidRPr="00810435" w:rsidRDefault="00974853" w:rsidP="0093129D">
      <w:r w:rsidRPr="00810435">
        <w:t>Der Aufbau und die Durchführung des Experiments sind auf dem Arbeitsblatt beschrieben.</w:t>
      </w:r>
      <w:r w:rsidR="002F2AB0">
        <w:t xml:space="preserve"> </w:t>
      </w:r>
      <w:r w:rsidR="002F2AB0">
        <w:br/>
      </w:r>
      <w:r w:rsidR="002F2AB0" w:rsidRPr="002F2AB0">
        <w:t>Die Versuchsanordnung mit brennenden Streichhölzern, die in Knete stecken, ist effektvoll</w:t>
      </w:r>
      <w:r w:rsidR="00FA72C3">
        <w:t>.</w:t>
      </w:r>
      <w:r w:rsidR="003A691D">
        <w:br/>
        <w:t>A</w:t>
      </w:r>
      <w:r w:rsidR="002F2AB0" w:rsidRPr="002F2AB0">
        <w:t>lternativ können auch Teelichter verwendet werden. Teelichter schwimmen im Wasser.</w:t>
      </w:r>
    </w:p>
    <w:p w14:paraId="051A27D0" w14:textId="77777777" w:rsidR="00974853" w:rsidRPr="00FA72C3" w:rsidRDefault="00974853" w:rsidP="0093129D">
      <w:pPr>
        <w:rPr>
          <w:color w:val="FF0000"/>
          <w:sz w:val="12"/>
          <w:szCs w:val="12"/>
        </w:rPr>
      </w:pPr>
    </w:p>
    <w:p w14:paraId="2C9818FE" w14:textId="77777777" w:rsidR="0040447D" w:rsidRPr="00A90EFD" w:rsidRDefault="0040447D" w:rsidP="0093129D">
      <w:pPr>
        <w:rPr>
          <w:u w:val="single"/>
        </w:rPr>
      </w:pPr>
      <w:r w:rsidRPr="00A90EFD">
        <w:rPr>
          <w:u w:val="single"/>
        </w:rPr>
        <w:t>Beobachtung:</w:t>
      </w:r>
    </w:p>
    <w:p w14:paraId="62039945" w14:textId="004AFE2A" w:rsidR="0040447D" w:rsidRDefault="0040447D" w:rsidP="0093129D">
      <w:r>
        <w:t xml:space="preserve">1. Nachdem man das Glas über die Flamme gestülpt hat, blubbert </w:t>
      </w:r>
      <w:r w:rsidR="00381C53">
        <w:t>das Wasser</w:t>
      </w:r>
      <w:r>
        <w:t xml:space="preserve"> außerhalb des Glases, solange das Feuer brennt.</w:t>
      </w:r>
    </w:p>
    <w:p w14:paraId="3F1BD378" w14:textId="77777777" w:rsidR="0040447D" w:rsidRDefault="0040447D" w:rsidP="0093129D">
      <w:r>
        <w:t>2. Das Feuer geht dann aus.</w:t>
      </w:r>
    </w:p>
    <w:p w14:paraId="298C6F8C" w14:textId="77777777" w:rsidR="0040447D" w:rsidRDefault="0040447D" w:rsidP="0093129D">
      <w:r>
        <w:t>3. Wenn das Feuer aus ist, steigt das Wasser im Glas hoch, sodass der Wasserspiegel innen höher ist als außen.</w:t>
      </w:r>
    </w:p>
    <w:p w14:paraId="0BA0163E" w14:textId="77777777" w:rsidR="0040447D" w:rsidRPr="00FA72C3" w:rsidRDefault="0040447D" w:rsidP="0093129D">
      <w:pPr>
        <w:rPr>
          <w:sz w:val="12"/>
          <w:szCs w:val="12"/>
        </w:rPr>
      </w:pPr>
    </w:p>
    <w:p w14:paraId="17820DD6" w14:textId="0AF74CDE" w:rsidR="0040447D" w:rsidRDefault="0040447D" w:rsidP="0093129D">
      <w:r w:rsidRPr="00A90EFD">
        <w:rPr>
          <w:u w:val="single"/>
        </w:rPr>
        <w:t>Problem für die Schüler</w:t>
      </w:r>
      <w:r w:rsidR="00381C53">
        <w:rPr>
          <w:u w:val="single"/>
        </w:rPr>
        <w:t>innen und Schüler (SuS)</w:t>
      </w:r>
      <w:r w:rsidRPr="00A90EFD">
        <w:rPr>
          <w:u w:val="single"/>
        </w:rPr>
        <w:t>:</w:t>
      </w:r>
      <w:r>
        <w:t xml:space="preserve"> </w:t>
      </w:r>
      <w:r w:rsidR="003A691D">
        <w:br/>
      </w:r>
      <w:r>
        <w:t xml:space="preserve">Das geht alles sehr schnell und man muss genau auf die Reihenfolge der Beobachtungen achten. </w:t>
      </w:r>
      <w:r w:rsidR="00F07B4D">
        <w:br/>
      </w:r>
      <w:r>
        <w:t xml:space="preserve">Da 1. </w:t>
      </w:r>
      <w:r w:rsidR="008A0945">
        <w:t>n</w:t>
      </w:r>
      <w:r>
        <w:t>icht besonders spektakulär ist, wird es oft nicht beobachtet.</w:t>
      </w:r>
    </w:p>
    <w:p w14:paraId="73597EE4" w14:textId="77777777" w:rsidR="0040447D" w:rsidRPr="00FA72C3" w:rsidRDefault="0040447D" w:rsidP="0093129D">
      <w:pPr>
        <w:rPr>
          <w:sz w:val="12"/>
          <w:szCs w:val="12"/>
        </w:rPr>
      </w:pPr>
    </w:p>
    <w:p w14:paraId="4B65DADA" w14:textId="3ED02462" w:rsidR="0040447D" w:rsidRDefault="000421DA" w:rsidP="0093129D">
      <w:r>
        <w:t xml:space="preserve">A </w:t>
      </w:r>
      <w:r w:rsidR="008A0945">
        <w:t xml:space="preserve">  </w:t>
      </w:r>
      <w:r w:rsidR="0040447D">
        <w:t xml:space="preserve">Falsche Erklärung aus dem Internet: Die Flamme verbraucht den Sauerstoff. Ohne Sauerstoff kann sie nicht mehr brennen. Das Wasser nimmt dann den Platz des verbrauchten Sauerstoffs </w:t>
      </w:r>
      <w:r w:rsidR="006A28A4">
        <w:t>ein</w:t>
      </w:r>
      <w:r w:rsidR="0040447D">
        <w:t>.</w:t>
      </w:r>
    </w:p>
    <w:p w14:paraId="1D89B7F0" w14:textId="77777777" w:rsidR="0040447D" w:rsidRPr="00FA72C3" w:rsidRDefault="0040447D" w:rsidP="0093129D">
      <w:pPr>
        <w:rPr>
          <w:sz w:val="12"/>
          <w:szCs w:val="12"/>
        </w:rPr>
      </w:pPr>
    </w:p>
    <w:p w14:paraId="47622464" w14:textId="399F375E" w:rsidR="0040447D" w:rsidRDefault="000421DA" w:rsidP="0093129D">
      <w:r>
        <w:t xml:space="preserve">B </w:t>
      </w:r>
      <w:r w:rsidR="008A0945">
        <w:t xml:space="preserve">  </w:t>
      </w:r>
      <w:r w:rsidR="0040447D">
        <w:t>Richtige Erklärung: Der Sauerstoff wird in der Flamme zu CO</w:t>
      </w:r>
      <w:r w:rsidR="0040447D" w:rsidRPr="000421DA">
        <w:rPr>
          <w:vertAlign w:val="subscript"/>
        </w:rPr>
        <w:t>2</w:t>
      </w:r>
      <w:r w:rsidR="0040447D">
        <w:t xml:space="preserve"> verbrannt. Die Flamme geht aus, weil nicht mehr genügend Sauerstoff vorhanden ist. </w:t>
      </w:r>
      <w:r w:rsidR="006A28A4">
        <w:t>Das Wasser</w:t>
      </w:r>
      <w:r w:rsidR="0040447D">
        <w:t xml:space="preserve"> blubbert, während die Flamme brennt, weil die Luft im Glas erwärmt wird, sich ausdehnt bzw. den Druck erhöht. Deshalb strömt Luft vom Glas nach außen.</w:t>
      </w:r>
    </w:p>
    <w:p w14:paraId="1B1ADEA1" w14:textId="3C4A0BBC" w:rsidR="0040447D" w:rsidRDefault="0040447D" w:rsidP="0093129D">
      <w:r>
        <w:t xml:space="preserve">Wenn die Flamme </w:t>
      </w:r>
      <w:r w:rsidR="006A28A4">
        <w:t>erloschen</w:t>
      </w:r>
      <w:r>
        <w:t xml:space="preserve"> ist, nimmt das Volumen der Luft wieder ab, weil sie abkühlt. Das Wasser nimmt den entstehenden freien Raum ein.</w:t>
      </w:r>
    </w:p>
    <w:p w14:paraId="70DB9935" w14:textId="77777777" w:rsidR="0040447D" w:rsidRPr="00FA72C3" w:rsidRDefault="0040447D" w:rsidP="0093129D">
      <w:pPr>
        <w:rPr>
          <w:sz w:val="12"/>
          <w:szCs w:val="12"/>
        </w:rPr>
      </w:pPr>
    </w:p>
    <w:p w14:paraId="33917479" w14:textId="77777777" w:rsidR="000421DA" w:rsidRDefault="000421DA" w:rsidP="0093129D">
      <w:r>
        <w:t>Wichtig für die Entscheidung zwischen den beiden Erklärungen: Würde A stimmen, müsste das Wasser im Glas schon hochsteigen, während die Flamme noch brennt.</w:t>
      </w:r>
    </w:p>
    <w:p w14:paraId="6E2E2749" w14:textId="77777777" w:rsidR="000421DA" w:rsidRPr="00FA72C3" w:rsidRDefault="000421DA" w:rsidP="0093129D">
      <w:pPr>
        <w:rPr>
          <w:sz w:val="12"/>
          <w:szCs w:val="12"/>
        </w:rPr>
      </w:pPr>
    </w:p>
    <w:p w14:paraId="7BA619D8" w14:textId="77777777" w:rsidR="0040447D" w:rsidRPr="00A90EFD" w:rsidRDefault="0040447D" w:rsidP="0093129D">
      <w:pPr>
        <w:rPr>
          <w:u w:val="single"/>
        </w:rPr>
      </w:pPr>
      <w:r w:rsidRPr="00A90EFD">
        <w:rPr>
          <w:u w:val="single"/>
        </w:rPr>
        <w:t xml:space="preserve">Didaktische Reduktion: </w:t>
      </w:r>
    </w:p>
    <w:p w14:paraId="2E3A7D43" w14:textId="44687FE6" w:rsidR="000421DA" w:rsidRDefault="000421DA" w:rsidP="0093129D">
      <w:r>
        <w:t xml:space="preserve">Die Entstehung von </w:t>
      </w:r>
      <w:r w:rsidR="00FA3C4E" w:rsidRPr="00FA3C4E">
        <w:rPr>
          <w:rFonts w:asciiTheme="minorHAnsi" w:hAnsiTheme="minorHAnsi" w:cstheme="minorHAnsi"/>
          <w:color w:val="202124"/>
          <w:shd w:val="clear" w:color="auto" w:fill="FFFFFF"/>
        </w:rPr>
        <w:t>CO</w:t>
      </w:r>
      <w:r w:rsidR="00FA3C4E" w:rsidRPr="00FA3C4E">
        <w:rPr>
          <w:rFonts w:asciiTheme="minorHAnsi" w:hAnsiTheme="minorHAnsi" w:cstheme="minorHAnsi"/>
          <w:color w:val="202124"/>
          <w:vertAlign w:val="subscript"/>
        </w:rPr>
        <w:t>2</w:t>
      </w:r>
      <w:r w:rsidRPr="00FA3C4E">
        <w:rPr>
          <w:rFonts w:asciiTheme="minorHAnsi" w:hAnsiTheme="minorHAnsi" w:cstheme="minorHAnsi"/>
        </w:rPr>
        <w:t xml:space="preserve"> </w:t>
      </w:r>
      <w:r w:rsidR="006A28A4">
        <w:rPr>
          <w:rFonts w:asciiTheme="minorHAnsi" w:hAnsiTheme="minorHAnsi" w:cstheme="minorHAnsi"/>
        </w:rPr>
        <w:t xml:space="preserve">beim Verbrennungsprozess </w:t>
      </w:r>
      <w:r>
        <w:t>kann man für die Erklärung weglassen. Es reicht, wenn man sich ausschließlich auf die Abhängigkeit des Volumens der Luft von der Temperatur konzentriert. Dabei geht man nicht auf den Druck ein.</w:t>
      </w:r>
      <w:r>
        <w:br/>
        <w:t xml:space="preserve">Man kann sich auch </w:t>
      </w:r>
      <w:r w:rsidR="00FA3C4E">
        <w:t>ganz</w:t>
      </w:r>
      <w:r>
        <w:t xml:space="preserve"> auf die Widerlegung der falschen Erklärung konzentrieren.</w:t>
      </w:r>
    </w:p>
    <w:p w14:paraId="14E44EAE" w14:textId="77777777" w:rsidR="000421DA" w:rsidRPr="00FA72C3" w:rsidRDefault="000421DA" w:rsidP="0093129D">
      <w:pPr>
        <w:rPr>
          <w:sz w:val="12"/>
          <w:szCs w:val="12"/>
        </w:rPr>
      </w:pPr>
    </w:p>
    <w:p w14:paraId="15AB2CCD" w14:textId="2E671102" w:rsidR="000421DA" w:rsidRDefault="000421DA" w:rsidP="0093129D">
      <w:r>
        <w:t>Hilf</w:t>
      </w:r>
      <w:r w:rsidR="00FA3C4E">
        <w:t>s</w:t>
      </w:r>
      <w:r>
        <w:t>experimente: Man kann auf eine leere Flasche aus dem Kühlschrank eine Münze legen. Diese wird bei der Erwärmung der Flasche angehoben.</w:t>
      </w:r>
    </w:p>
    <w:p w14:paraId="62E261CD" w14:textId="77777777" w:rsidR="000421DA" w:rsidRDefault="000421DA" w:rsidP="0093129D">
      <w:r>
        <w:t>Umgekehrt kann man einen Luftballon als Membran über eine leere Flasche ziehen und diese in den Kühlschrank stellen. Der Luftballon wird nach innen gezogen.</w:t>
      </w:r>
    </w:p>
    <w:p w14:paraId="21CEF18E" w14:textId="77777777" w:rsidR="000421DA" w:rsidRDefault="000421DA" w:rsidP="0093129D"/>
    <w:p w14:paraId="1B15A6A3" w14:textId="77777777" w:rsidR="000421DA" w:rsidRDefault="000421DA" w:rsidP="0093129D">
      <w:pPr>
        <w:rPr>
          <w:b/>
        </w:rPr>
      </w:pPr>
      <w:r w:rsidRPr="00A90EFD">
        <w:rPr>
          <w:b/>
        </w:rPr>
        <w:t>Ziele:</w:t>
      </w:r>
    </w:p>
    <w:p w14:paraId="28A66AB9" w14:textId="77777777" w:rsidR="000421DA" w:rsidRDefault="000421DA" w:rsidP="0093129D">
      <w:r>
        <w:t>1. Die SuS lernen, dass es bei Beobachtungen auf die Reihenfolge ankommt.</w:t>
      </w:r>
    </w:p>
    <w:p w14:paraId="1358F4D4" w14:textId="173EB147" w:rsidR="000421DA" w:rsidRPr="0093129D" w:rsidRDefault="000421DA" w:rsidP="0093129D">
      <w:r>
        <w:t>2. Erfolgserlebnis: Durch genaues Beobachten kann man eine Erklärung aus dem Internet widerlegen.</w:t>
      </w:r>
      <w:r w:rsidR="002F2AB0">
        <w:br/>
      </w:r>
    </w:p>
    <w:p w14:paraId="6E3D10F2" w14:textId="77777777" w:rsidR="00381C53" w:rsidRDefault="00381C53" w:rsidP="0093129D">
      <w:pPr>
        <w:rPr>
          <w:bCs/>
          <w:i/>
          <w:iCs/>
        </w:rPr>
        <w:sectPr w:rsidR="00381C53" w:rsidSect="00B7166C">
          <w:headerReference w:type="default" r:id="rId8"/>
          <w:footerReference w:type="default" r:id="rId9"/>
          <w:pgSz w:w="11906" w:h="16838" w:code="9"/>
          <w:pgMar w:top="1134" w:right="1134" w:bottom="1134" w:left="1418" w:header="851" w:footer="851" w:gutter="0"/>
          <w:cols w:space="708"/>
          <w:docGrid w:linePitch="360"/>
        </w:sectPr>
      </w:pPr>
    </w:p>
    <w:p w14:paraId="4D1ED7C4" w14:textId="77777777" w:rsidR="00381C53" w:rsidRPr="001706E2" w:rsidRDefault="00381C53" w:rsidP="001706E2">
      <w:pPr>
        <w:rPr>
          <w:b/>
        </w:rPr>
      </w:pPr>
      <w:r w:rsidRPr="001706E2">
        <w:rPr>
          <w:b/>
          <w:bdr w:val="single" w:sz="4" w:space="0" w:color="auto"/>
        </w:rPr>
        <w:lastRenderedPageBreak/>
        <w:t>Didaktischer Kommentar</w:t>
      </w:r>
    </w:p>
    <w:p w14:paraId="33484907" w14:textId="77777777" w:rsidR="00381C53" w:rsidRPr="001706E2" w:rsidRDefault="00381C53" w:rsidP="001706E2"/>
    <w:p w14:paraId="77266EAD" w14:textId="4AF8F21F" w:rsidR="00381C53" w:rsidRDefault="00381C53" w:rsidP="001706E2">
      <w:r>
        <w:t>Da bei diesem Experiment mit Feuer und Wasser gearbeitet wird, muss unbedingt auf die Disziplin geachtet werden. Das sollte auf jeden Fall zum Beginn der Stunde thematisiert werden.</w:t>
      </w:r>
      <w:r w:rsidR="006A28A4">
        <w:t xml:space="preserve"> Die Lehrkraft muss das Experiment bei der Durchführung aufmerksam überwachen.</w:t>
      </w:r>
      <w:r>
        <w:t xml:space="preserve"> Das Experiment läuft sehr schnell ab. Man wird es deshalb mehrfach durchführen oder alternativ den Schülerinnen und Schülern </w:t>
      </w:r>
      <w:r w:rsidR="001F3349">
        <w:t xml:space="preserve">(SuS) </w:t>
      </w:r>
      <w:r>
        <w:t xml:space="preserve">erlauben, </w:t>
      </w:r>
      <w:r w:rsidR="006A28A4">
        <w:t>es</w:t>
      </w:r>
      <w:r>
        <w:t xml:space="preserve"> mit dem Smartphone zu filmen. Der Vorteil des Filmens ist, dass man den Film abhängig von den einzelnen Abschnitten anhalten kann.</w:t>
      </w:r>
    </w:p>
    <w:p w14:paraId="1870DA96" w14:textId="77777777" w:rsidR="00381C53" w:rsidRDefault="00381C53" w:rsidP="001706E2"/>
    <w:p w14:paraId="3C7E6A02" w14:textId="007BAEA7" w:rsidR="00381C53" w:rsidRDefault="006A28A4" w:rsidP="001706E2">
      <w:r>
        <w:t>Eine</w:t>
      </w:r>
      <w:r w:rsidR="00381C53">
        <w:t xml:space="preserve"> Erklärung des Experiments wird bewusst auf dem Arbeitsblatt nicht gefordert. Es geht vielmehr darum, genau zu beobachten. Um die Bedeutung von Beobachtungen zu begründen, reicht es vollkommen aus, die falsche Erklärung zu widerlegen. Natürlich werden die SuS dann eine bessere Erklärung wünschen. Diese kann von der Lehrkraft gegeben werden. Erfahrungsgemäß können</w:t>
      </w:r>
      <w:r w:rsidR="004B596D">
        <w:t xml:space="preserve"> aber</w:t>
      </w:r>
      <w:r w:rsidR="00381C53">
        <w:t xml:space="preserve"> auch SuS eine solche Erklärung liefern.</w:t>
      </w:r>
    </w:p>
    <w:p w14:paraId="58B5AD6F" w14:textId="77777777" w:rsidR="00381C53" w:rsidRDefault="00381C53" w:rsidP="001706E2"/>
    <w:p w14:paraId="4CCB6BF1" w14:textId="662A154F" w:rsidR="00381C53" w:rsidRDefault="00381C53" w:rsidP="001706E2">
      <w:r>
        <w:t xml:space="preserve">Im Hinblick auf das Erfolgserlebnis sollte die Widerlegung der falschen Erklärung entsprechend gefeiert werden. Insbesondere könnte man hier darauf </w:t>
      </w:r>
      <w:r w:rsidR="004B596D">
        <w:t>ver</w:t>
      </w:r>
      <w:r>
        <w:t>weisen, dass sich diese widerlegte Erklärung in Hinweisen für die Ausbildung von Erzieher</w:t>
      </w:r>
      <w:r w:rsidR="004B52C5">
        <w:t>innen bzw. Erziehern</w:t>
      </w:r>
      <w:r>
        <w:t xml:space="preserve"> findet.</w:t>
      </w:r>
    </w:p>
    <w:p w14:paraId="32F8D69E" w14:textId="77777777" w:rsidR="00381C53" w:rsidRDefault="00381C53" w:rsidP="001706E2"/>
    <w:p w14:paraId="0F4E2B9E" w14:textId="7C059AFC" w:rsidR="00381C53" w:rsidRDefault="00381C53" w:rsidP="001706E2">
      <w:r>
        <w:t>Insgesamt sollte die Unterrichtsstunde unter dem Gedanken stehen, wie Forscher</w:t>
      </w:r>
      <w:r w:rsidR="004B52C5">
        <w:t>innen bzw. Forscher</w:t>
      </w:r>
      <w:r>
        <w:t xml:space="preserve"> vorgehen und wie wichtig dabei die genaue Beobachtung und die Dokumentation sind. Vor allem sind Erklärungen erst dann möglich, wenn genaue Beobachtungen vorliegen.</w:t>
      </w:r>
    </w:p>
    <w:p w14:paraId="44EBF310" w14:textId="77777777" w:rsidR="00381C53" w:rsidRDefault="00381C53" w:rsidP="001706E2"/>
    <w:p w14:paraId="2AD87C2A" w14:textId="77777777" w:rsidR="00381C53" w:rsidRDefault="00381C53" w:rsidP="001706E2">
      <w:r>
        <w:t>Deshalb sind zwei passende Einstiege möglich:</w:t>
      </w:r>
    </w:p>
    <w:p w14:paraId="4E201872" w14:textId="4C6E482F" w:rsidR="00381C53" w:rsidRDefault="00381C53" w:rsidP="001706E2">
      <w:r>
        <w:t>1. Man fragt, wie wohl Forscher</w:t>
      </w:r>
      <w:r w:rsidR="00D24551">
        <w:t>innen bzw. Forscher</w:t>
      </w:r>
      <w:r>
        <w:t xml:space="preserve"> bei der Erforschung eines physikalischen Phänomens vorgehen, und bespricht mit den SuS die Vorgehensweise: Beobachtetes Phänomen, Planung eines Experiments, Vorhersagen, Beobachtung, Abgleich Beobachtung-Vorhersage, evtl. Anpassung des Experiments oder der Vorhersagen, Beobachtung….</w:t>
      </w:r>
    </w:p>
    <w:p w14:paraId="4056A84D" w14:textId="7715743D" w:rsidR="00381C53" w:rsidRDefault="00381C53" w:rsidP="001706E2">
      <w:r>
        <w:t>2. Man erzählt, dass man im Internet auf ein Experiment für die Grundschule  gestoßen ist und die Erklärung des Experiments nicht so richtig verstehe. Dann teilt man das Arbeitsblatt aus und bespricht die unter 1. beschriebene Vorgehensweise erst gegen Ende der Stunde.</w:t>
      </w:r>
    </w:p>
    <w:p w14:paraId="57837879" w14:textId="77777777" w:rsidR="00381C53" w:rsidRDefault="00381C53" w:rsidP="001706E2"/>
    <w:p w14:paraId="69B1A660" w14:textId="18A14110" w:rsidR="00381C53" w:rsidRDefault="00381C53" w:rsidP="001706E2">
      <w:r>
        <w:t>Zur Dokumentation: In einer A</w:t>
      </w:r>
      <w:r w:rsidR="00A20462">
        <w:t>rbeitsgemeinschaft-</w:t>
      </w:r>
      <w:r>
        <w:t>Stunde sind SuS nicht besonders motiviert, eine Dokumentation zu erstellen. Es hängt stark von der Gruppe ab, wie man vorgeht. Man kann ein Forsch</w:t>
      </w:r>
      <w:r w:rsidR="00527793">
        <w:t>ungs</w:t>
      </w:r>
      <w:r>
        <w:t>buch führen. Das sollte dann aber bei allen Experimentalstunden einen Platz haben. Man kann, wenn man Zeit hat, eine Dokumentation mit dem Computer (auch evtl. freiwillig zu Hause) mit Bildern des Experiments erstellen. Für Gruppen, die sich dafür nicht motivieren lassen, genügt es aber auch, das Ergebnis der Stunde an der Tafel in groben Zügen festzuhalten.</w:t>
      </w:r>
    </w:p>
    <w:p w14:paraId="5F48AAB5" w14:textId="77777777" w:rsidR="00381C53" w:rsidRDefault="00381C53" w:rsidP="001706E2">
      <w:r>
        <w:t xml:space="preserve">Als physikalische Erkenntnis könnte man z.B. formulieren: „Luft braucht Platz. Sie dehnt sich bei Erwärmung aus und zieht sich umgekehrt bei </w:t>
      </w:r>
      <w:r w:rsidRPr="00233A82">
        <w:t>Abkühlung</w:t>
      </w:r>
      <w:r>
        <w:t xml:space="preserve"> zusammen“.</w:t>
      </w:r>
    </w:p>
    <w:p w14:paraId="01C9C8EF" w14:textId="77777777" w:rsidR="00381C53" w:rsidRDefault="00381C53" w:rsidP="001706E2"/>
    <w:p w14:paraId="352E30DF" w14:textId="77777777" w:rsidR="00381C53" w:rsidRPr="001706E2" w:rsidRDefault="00381C53" w:rsidP="00697F87">
      <w:pPr>
        <w:rPr>
          <w:bCs/>
        </w:rPr>
      </w:pPr>
      <w:r w:rsidRPr="000612F9">
        <w:rPr>
          <w:noProof/>
        </w:rPr>
        <w:drawing>
          <wp:anchor distT="0" distB="0" distL="114300" distR="114300" simplePos="0" relativeHeight="251659264" behindDoc="0" locked="0" layoutInCell="1" allowOverlap="1" wp14:anchorId="59BDC281" wp14:editId="5FDBBAD5">
            <wp:simplePos x="0" y="0"/>
            <wp:positionH relativeFrom="column">
              <wp:posOffset>5069840</wp:posOffset>
            </wp:positionH>
            <wp:positionV relativeFrom="paragraph">
              <wp:posOffset>242570</wp:posOffset>
            </wp:positionV>
            <wp:extent cx="800865" cy="139065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00865" cy="1390650"/>
                    </a:xfrm>
                    <a:prstGeom prst="rect">
                      <a:avLst/>
                    </a:prstGeom>
                  </pic:spPr>
                </pic:pic>
              </a:graphicData>
            </a:graphic>
            <wp14:sizeRelH relativeFrom="margin">
              <wp14:pctWidth>0</wp14:pctWidth>
            </wp14:sizeRelH>
            <wp14:sizeRelV relativeFrom="margin">
              <wp14:pctHeight>0</wp14:pctHeight>
            </wp14:sizeRelV>
          </wp:anchor>
        </w:drawing>
      </w:r>
      <w:r>
        <w:t>Wichtig scheint aber eher die Vorgehensweise: Beobachtungen müssen genau sein, d.h. jedes Detail muss erfasst werden (z.B. das Blubbern). Auf die Reihenfolge bei Beobachtungen kommt es an!</w:t>
      </w:r>
      <w:r w:rsidRPr="001706E2">
        <w:rPr>
          <w:bCs/>
        </w:rPr>
        <w:t xml:space="preserve"> </w:t>
      </w:r>
    </w:p>
    <w:p w14:paraId="4815AFC2" w14:textId="77777777" w:rsidR="00381C53" w:rsidRDefault="00381C53" w:rsidP="001706E2"/>
    <w:p w14:paraId="030480AB" w14:textId="77777777" w:rsidR="00381C53" w:rsidRDefault="00381C53" w:rsidP="001706E2">
      <w:r>
        <w:t>Bleibt am Ende noch Zeit, dann kann man Phänomene sammeln, bei denen die Ausdehnung der Luft bei Erwärmung eine Rolle spielt.</w:t>
      </w:r>
    </w:p>
    <w:p w14:paraId="5EC8D5C5" w14:textId="290BB8C1" w:rsidR="00381C53" w:rsidRPr="001706E2" w:rsidRDefault="00381C53" w:rsidP="001706E2">
      <w:r>
        <w:t xml:space="preserve">Alternativ kann man auch ein Flaschenthermometer bauen: Eine Flasche wird mit einem Korken verschlossen. Der Korken hat ein Loch, in dem ein Trinkhalm steckt. In </w:t>
      </w:r>
      <w:r w:rsidR="004B596D">
        <w:t xml:space="preserve">der </w:t>
      </w:r>
      <w:r>
        <w:t>Flasche befindet sich etwas Wasser, in das der Trinkhalm taucht. Erwärmt man nun die Flasche z.B. mit der warmen Hand, dann steigt das Wasser im Trinkhalm hoch.</w:t>
      </w:r>
      <w:r w:rsidRPr="000612F9">
        <w:rPr>
          <w:noProof/>
        </w:rPr>
        <w:t xml:space="preserve"> </w:t>
      </w:r>
    </w:p>
    <w:p w14:paraId="6E74FF3B" w14:textId="77777777" w:rsidR="00381C53" w:rsidRDefault="00381C53" w:rsidP="0093129D">
      <w:pPr>
        <w:rPr>
          <w:bCs/>
          <w:i/>
          <w:iCs/>
        </w:rPr>
        <w:sectPr w:rsidR="00381C53" w:rsidSect="00B7166C">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418" w:header="851" w:footer="851" w:gutter="0"/>
          <w:cols w:space="708"/>
          <w:docGrid w:linePitch="360"/>
        </w:sectPr>
      </w:pPr>
    </w:p>
    <w:p w14:paraId="55681EF9" w14:textId="58B68156" w:rsidR="00381C53" w:rsidRPr="0045426B" w:rsidRDefault="00381C53" w:rsidP="0045426B">
      <w:pPr>
        <w:pStyle w:val="berschrift1"/>
        <w:rPr>
          <w:sz w:val="32"/>
          <w:szCs w:val="32"/>
        </w:rPr>
      </w:pPr>
      <w:r w:rsidRPr="0045426B">
        <w:rPr>
          <w:sz w:val="32"/>
          <w:szCs w:val="32"/>
        </w:rPr>
        <w:lastRenderedPageBreak/>
        <w:t>D</w:t>
      </w:r>
      <w:r>
        <w:rPr>
          <w:sz w:val="32"/>
          <w:szCs w:val="32"/>
        </w:rPr>
        <w:t>as</w:t>
      </w:r>
      <w:r w:rsidRPr="0045426B">
        <w:rPr>
          <w:sz w:val="32"/>
          <w:szCs w:val="32"/>
        </w:rPr>
        <w:t xml:space="preserve"> </w:t>
      </w:r>
      <w:r w:rsidR="00527793">
        <w:rPr>
          <w:sz w:val="32"/>
          <w:szCs w:val="32"/>
        </w:rPr>
        <w:t>Wasserlift-E</w:t>
      </w:r>
      <w:r>
        <w:rPr>
          <w:sz w:val="32"/>
          <w:szCs w:val="32"/>
        </w:rPr>
        <w:t>xperiment</w:t>
      </w:r>
      <w:r w:rsidRPr="0045426B">
        <w:rPr>
          <w:smallCaps/>
          <w:sz w:val="32"/>
          <w:szCs w:val="32"/>
        </w:rPr>
        <w:tab/>
      </w:r>
      <w:r w:rsidRPr="0045426B">
        <w:rPr>
          <w:sz w:val="32"/>
          <w:szCs w:val="32"/>
        </w:rPr>
        <w:tab/>
      </w:r>
      <w:r w:rsidRPr="0045426B">
        <w:rPr>
          <w:sz w:val="32"/>
          <w:szCs w:val="32"/>
        </w:rPr>
        <w:tab/>
      </w:r>
      <w:r w:rsidRPr="0045426B">
        <w:rPr>
          <w:sz w:val="32"/>
          <w:szCs w:val="32"/>
        </w:rPr>
        <w:tab/>
      </w:r>
      <w:r w:rsidRPr="0045426B">
        <w:rPr>
          <w:sz w:val="32"/>
          <w:szCs w:val="32"/>
        </w:rPr>
        <w:tab/>
      </w:r>
      <w:r w:rsidRPr="0045426B">
        <w:rPr>
          <w:sz w:val="32"/>
          <w:szCs w:val="32"/>
        </w:rPr>
        <w:tab/>
      </w:r>
      <w:r w:rsidRPr="0045426B">
        <w:rPr>
          <w:sz w:val="16"/>
          <w:szCs w:val="16"/>
        </w:rPr>
        <w:tab/>
      </w:r>
      <w:r w:rsidRPr="0045426B">
        <w:rPr>
          <w:sz w:val="32"/>
          <w:szCs w:val="32"/>
        </w:rPr>
        <w:tab/>
      </w:r>
    </w:p>
    <w:p w14:paraId="16791E4F" w14:textId="77777777" w:rsidR="00381C53" w:rsidRPr="004D706B" w:rsidRDefault="00381C53" w:rsidP="0045426B">
      <w:pPr>
        <w:pStyle w:val="berschrift1"/>
        <w:rPr>
          <w:sz w:val="18"/>
          <w:szCs w:val="18"/>
        </w:rPr>
      </w:pPr>
    </w:p>
    <w:p w14:paraId="3F8C8D19" w14:textId="77777777" w:rsidR="00381C53" w:rsidRPr="0045426B" w:rsidRDefault="00381C53" w:rsidP="0045426B"/>
    <w:p w14:paraId="0E0DCE1A" w14:textId="77777777" w:rsidR="00381C53" w:rsidRPr="00716096" w:rsidRDefault="00381C53" w:rsidP="00716096">
      <w:r w:rsidRPr="00716096">
        <w:rPr>
          <w:b/>
        </w:rPr>
        <w:t>Lies zuerst das ganz</w:t>
      </w:r>
      <w:r>
        <w:rPr>
          <w:b/>
        </w:rPr>
        <w:t>e</w:t>
      </w:r>
      <w:r w:rsidRPr="00716096">
        <w:rPr>
          <w:b/>
        </w:rPr>
        <w:t xml:space="preserve"> Blatt durch. Sei vorsichtig beim Experimentieren, </w:t>
      </w:r>
      <w:r w:rsidRPr="00716096">
        <w:t>dass du nicht deine Haare oder Kleidung anbrennst. Halte einen Becher mit Wasser zum Löschen bereit.</w:t>
      </w:r>
    </w:p>
    <w:p w14:paraId="42A88301" w14:textId="77777777" w:rsidR="00381C53" w:rsidRPr="00716096" w:rsidRDefault="00381C53" w:rsidP="00716096"/>
    <w:p w14:paraId="55B682BF" w14:textId="77777777" w:rsidR="00381C53" w:rsidRPr="00716096" w:rsidRDefault="00381C53" w:rsidP="00716096">
      <w:r w:rsidRPr="00716096">
        <w:t>1. L</w:t>
      </w:r>
      <w:r>
        <w:t>ies</w:t>
      </w:r>
      <w:r w:rsidRPr="00716096">
        <w:t xml:space="preserve"> die Experiment-Anleitung durch und </w:t>
      </w:r>
      <w:r>
        <w:t>treffe</w:t>
      </w:r>
      <w:r w:rsidRPr="00716096">
        <w:t xml:space="preserve"> eine Vorhersage, was vermutlich passieren wird. (Noch nicht mit dem Experiment beginnen!) </w:t>
      </w:r>
    </w:p>
    <w:p w14:paraId="55C2BADE" w14:textId="77777777" w:rsidR="00381C53" w:rsidRPr="00716096" w:rsidRDefault="00381C53" w:rsidP="00716096"/>
    <w:p w14:paraId="2A87BC8D" w14:textId="77777777" w:rsidR="00381C53" w:rsidRPr="00716096" w:rsidRDefault="00381C53" w:rsidP="00716096">
      <w:r w:rsidRPr="00716096">
        <w:t>Experiment:</w:t>
      </w:r>
    </w:p>
    <w:p w14:paraId="34594843" w14:textId="77777777" w:rsidR="00381C53" w:rsidRPr="00716096" w:rsidRDefault="00381C53" w:rsidP="00716096">
      <w:r w:rsidRPr="00716096">
        <w:t>•</w:t>
      </w:r>
      <w:r w:rsidRPr="00716096">
        <w:tab/>
        <w:t>Lege ein Stück Knet</w:t>
      </w:r>
      <w:r>
        <w:t>e</w:t>
      </w:r>
      <w:r w:rsidRPr="00716096">
        <w:t xml:space="preserve"> auf einen Teller. </w:t>
      </w:r>
    </w:p>
    <w:p w14:paraId="6036006A" w14:textId="77777777" w:rsidR="00381C53" w:rsidRPr="00716096" w:rsidRDefault="00381C53" w:rsidP="00716096">
      <w:r w:rsidRPr="00716096">
        <w:t>•</w:t>
      </w:r>
      <w:r w:rsidRPr="00716096">
        <w:tab/>
        <w:t>Fülle etwas gefärbtes Wasser um d</w:t>
      </w:r>
      <w:r>
        <w:t>ie</w:t>
      </w:r>
      <w:r w:rsidRPr="00716096">
        <w:t xml:space="preserve"> Knet</w:t>
      </w:r>
      <w:r>
        <w:t>e</w:t>
      </w:r>
      <w:r w:rsidRPr="00716096">
        <w:t xml:space="preserve">, so dass </w:t>
      </w:r>
      <w:r>
        <w:t>sie</w:t>
      </w:r>
      <w:r w:rsidRPr="00716096">
        <w:t xml:space="preserve"> aus dem Wasser schaut. </w:t>
      </w:r>
    </w:p>
    <w:p w14:paraId="12BAC6B1" w14:textId="77777777" w:rsidR="00381C53" w:rsidRPr="00716096" w:rsidRDefault="00381C53" w:rsidP="00716096">
      <w:r w:rsidRPr="00716096">
        <w:t>•</w:t>
      </w:r>
      <w:r w:rsidRPr="00716096">
        <w:tab/>
        <w:t>Stecke nun Streichhölzer mit dem Kopf nach oben, eng benachbart in d</w:t>
      </w:r>
      <w:r>
        <w:t>ie</w:t>
      </w:r>
      <w:r w:rsidRPr="00716096">
        <w:t xml:space="preserve"> Knet</w:t>
      </w:r>
      <w:r>
        <w:t>e</w:t>
      </w:r>
      <w:r w:rsidRPr="00716096">
        <w:t>.</w:t>
      </w:r>
    </w:p>
    <w:p w14:paraId="22652229" w14:textId="77777777" w:rsidR="00381C53" w:rsidRPr="00716096" w:rsidRDefault="00381C53" w:rsidP="00716096">
      <w:r w:rsidRPr="00716096">
        <w:t>•</w:t>
      </w:r>
      <w:r w:rsidRPr="00716096">
        <w:tab/>
        <w:t xml:space="preserve">Zünde </w:t>
      </w:r>
      <w:r>
        <w:t xml:space="preserve">diese </w:t>
      </w:r>
      <w:r w:rsidRPr="00716096">
        <w:t>Streichhölzer</w:t>
      </w:r>
      <w:r>
        <w:t xml:space="preserve"> an</w:t>
      </w:r>
      <w:r w:rsidRPr="00716096">
        <w:t xml:space="preserve"> und warte bis alle brennen. </w:t>
      </w:r>
    </w:p>
    <w:p w14:paraId="1CDC38AB" w14:textId="556784C6" w:rsidR="00381C53" w:rsidRPr="0045426B" w:rsidRDefault="00381C53" w:rsidP="00716096">
      <w:r w:rsidRPr="00716096">
        <w:t>•</w:t>
      </w:r>
      <w:r w:rsidRPr="00716096">
        <w:tab/>
        <w:t>Stülpe nun ein Glas über das Feuer und lass</w:t>
      </w:r>
      <w:r w:rsidR="00805E77">
        <w:t>e</w:t>
      </w:r>
      <w:r w:rsidRPr="00716096">
        <w:t xml:space="preserve"> es im Wasser stehen.</w:t>
      </w:r>
      <w:r w:rsidRPr="0045426B">
        <w:tab/>
      </w:r>
    </w:p>
    <w:p w14:paraId="4776AD52" w14:textId="77777777" w:rsidR="00381C53" w:rsidRDefault="00381C53" w:rsidP="0045426B">
      <w:r w:rsidRPr="00716096">
        <w:rPr>
          <w:noProof/>
        </w:rPr>
        <w:drawing>
          <wp:anchor distT="0" distB="0" distL="114300" distR="114300" simplePos="0" relativeHeight="251661312" behindDoc="0" locked="0" layoutInCell="1" allowOverlap="1" wp14:anchorId="286E105F" wp14:editId="2176C7A2">
            <wp:simplePos x="0" y="0"/>
            <wp:positionH relativeFrom="margin">
              <wp:posOffset>1085215</wp:posOffset>
            </wp:positionH>
            <wp:positionV relativeFrom="paragraph">
              <wp:posOffset>208280</wp:posOffset>
            </wp:positionV>
            <wp:extent cx="4086225" cy="2530475"/>
            <wp:effectExtent l="0" t="0" r="0" b="3175"/>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086225" cy="2530475"/>
                    </a:xfrm>
                    <a:prstGeom prst="rect">
                      <a:avLst/>
                    </a:prstGeom>
                  </pic:spPr>
                </pic:pic>
              </a:graphicData>
            </a:graphic>
            <wp14:sizeRelH relativeFrom="margin">
              <wp14:pctWidth>0</wp14:pctWidth>
            </wp14:sizeRelH>
            <wp14:sizeRelV relativeFrom="margin">
              <wp14:pctHeight>0</wp14:pctHeight>
            </wp14:sizeRelV>
          </wp:anchor>
        </w:drawing>
      </w:r>
    </w:p>
    <w:p w14:paraId="2EE3FB48" w14:textId="77777777" w:rsidR="00381C53" w:rsidRDefault="00381C53" w:rsidP="0045426B"/>
    <w:p w14:paraId="7B2BC07C" w14:textId="77777777" w:rsidR="00381C53" w:rsidRPr="00B45958" w:rsidRDefault="00381C53" w:rsidP="00B45958">
      <w:r w:rsidRPr="00B45958">
        <w:t>2. Führ</w:t>
      </w:r>
      <w:r>
        <w:t>e</w:t>
      </w:r>
      <w:r w:rsidRPr="00B45958">
        <w:t xml:space="preserve"> das Experiment durch und beobachte</w:t>
      </w:r>
      <w:r>
        <w:t xml:space="preserve"> </w:t>
      </w:r>
      <w:r w:rsidRPr="00B45958">
        <w:t>genau</w:t>
      </w:r>
      <w:r>
        <w:t>,</w:t>
      </w:r>
      <w:r w:rsidRPr="00B45958">
        <w:t xml:space="preserve"> was passiert.</w:t>
      </w:r>
    </w:p>
    <w:p w14:paraId="58845240" w14:textId="77777777" w:rsidR="00381C53" w:rsidRPr="00B45958" w:rsidRDefault="00381C53" w:rsidP="00B45958"/>
    <w:p w14:paraId="67544F2B" w14:textId="77777777" w:rsidR="00381C53" w:rsidRPr="0045426B" w:rsidRDefault="00381C53" w:rsidP="00B45958">
      <w:r w:rsidRPr="00B45958">
        <w:t>3. Beschreib</w:t>
      </w:r>
      <w:r>
        <w:t>e</w:t>
      </w:r>
      <w:r w:rsidRPr="00B45958">
        <w:t xml:space="preserve"> das Experiment und </w:t>
      </w:r>
      <w:r>
        <w:t>notiere deine</w:t>
      </w:r>
      <w:r w:rsidRPr="00B45958">
        <w:t xml:space="preserve"> Beobachtungen genau. Vergleicht die Beobachtungen mit </w:t>
      </w:r>
      <w:r>
        <w:t>deinen</w:t>
      </w:r>
      <w:r w:rsidRPr="00B45958">
        <w:t xml:space="preserve"> Vorhersagen.</w:t>
      </w:r>
    </w:p>
    <w:p w14:paraId="634AC3B3" w14:textId="77777777" w:rsidR="00381C53" w:rsidRDefault="00381C53" w:rsidP="0093129D">
      <w:pPr>
        <w:rPr>
          <w:bCs/>
          <w:i/>
          <w:iCs/>
        </w:rPr>
        <w:sectPr w:rsidR="00381C53" w:rsidSect="00B7166C">
          <w:headerReference w:type="default" r:id="rId18"/>
          <w:footerReference w:type="default" r:id="rId19"/>
          <w:pgSz w:w="11906" w:h="16838" w:code="9"/>
          <w:pgMar w:top="1134" w:right="1134" w:bottom="1134" w:left="1418" w:header="851" w:footer="851" w:gutter="0"/>
          <w:cols w:space="708"/>
          <w:docGrid w:linePitch="360"/>
        </w:sectPr>
      </w:pPr>
    </w:p>
    <w:p w14:paraId="4BF084DF" w14:textId="77777777" w:rsidR="00381C53" w:rsidRPr="00E81502" w:rsidRDefault="00381C53" w:rsidP="00E81502">
      <w:pPr>
        <w:rPr>
          <w:b/>
        </w:rPr>
      </w:pPr>
      <w:r w:rsidRPr="00E81502">
        <w:rPr>
          <w:b/>
          <w:bdr w:val="single" w:sz="4" w:space="0" w:color="auto"/>
        </w:rPr>
        <w:lastRenderedPageBreak/>
        <w:t>Verlaufsplan</w:t>
      </w:r>
    </w:p>
    <w:p w14:paraId="65262BBD" w14:textId="77777777" w:rsidR="00381C53" w:rsidRPr="00E81502" w:rsidRDefault="00381C53" w:rsidP="00E81502"/>
    <w:p w14:paraId="0468CB81" w14:textId="77777777" w:rsidR="00381C53" w:rsidRPr="00E81502" w:rsidRDefault="00381C53" w:rsidP="00E81502">
      <w:r w:rsidRPr="00E81502">
        <w:t xml:space="preserve">SuS … Schülerinnen und Schüler       L … Lehrerin bzw. Lehrer     </w:t>
      </w:r>
    </w:p>
    <w:p w14:paraId="4353BF2C" w14:textId="77777777" w:rsidR="00381C53" w:rsidRPr="00E81502" w:rsidRDefault="00381C53" w:rsidP="00E81502">
      <w:r w:rsidRPr="00E81502">
        <w:t>EA … Einzelarbeit       PA … Partner</w:t>
      </w:r>
      <w:r>
        <w:t>innen- bzw. Partner</w:t>
      </w:r>
      <w:r w:rsidRPr="00E81502">
        <w:t>arbeit       FEU … fragendentwickelnder Unterricht</w:t>
      </w:r>
    </w:p>
    <w:p w14:paraId="7ED9D45F" w14:textId="77777777" w:rsidR="00381C53" w:rsidRPr="00E81502" w:rsidRDefault="00381C53" w:rsidP="00E81502">
      <w:r w:rsidRPr="00E81502">
        <w:t>Die Zeitangaben dienen nur zur groben Orientierung!</w:t>
      </w:r>
    </w:p>
    <w:p w14:paraId="05B5351B" w14:textId="77777777" w:rsidR="00381C53" w:rsidRPr="00E81502" w:rsidRDefault="00381C53" w:rsidP="00E81502">
      <w:r w:rsidRPr="00E81502">
        <w:t>Je nach zur Verfügung stehender Zeit bzw. Unterrichtsverlauf 5. Phase kurzhalten oder weglassen.</w:t>
      </w:r>
    </w:p>
    <w:p w14:paraId="13C2F233" w14:textId="77777777" w:rsidR="00381C53" w:rsidRPr="00E81502" w:rsidRDefault="00381C53" w:rsidP="00E8150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381C53" w:rsidRPr="00B849E3" w14:paraId="5F26BFEC" w14:textId="77777777" w:rsidTr="00B849E3">
        <w:tc>
          <w:tcPr>
            <w:tcW w:w="2088" w:type="dxa"/>
            <w:shd w:val="clear" w:color="auto" w:fill="auto"/>
          </w:tcPr>
          <w:p w14:paraId="38D25A81" w14:textId="77777777" w:rsidR="00381C53" w:rsidRPr="00B849E3" w:rsidRDefault="00381C53" w:rsidP="00E81502">
            <w:pPr>
              <w:rPr>
                <w:b/>
              </w:rPr>
            </w:pPr>
            <w:r w:rsidRPr="00B849E3">
              <w:rPr>
                <w:b/>
              </w:rPr>
              <w:t>Phase / Zeit</w:t>
            </w:r>
          </w:p>
        </w:tc>
        <w:tc>
          <w:tcPr>
            <w:tcW w:w="5580" w:type="dxa"/>
            <w:shd w:val="clear" w:color="auto" w:fill="auto"/>
          </w:tcPr>
          <w:p w14:paraId="78E6E7BE" w14:textId="77777777" w:rsidR="00381C53" w:rsidRPr="00B849E3" w:rsidRDefault="00381C53" w:rsidP="00E81502">
            <w:pPr>
              <w:rPr>
                <w:b/>
              </w:rPr>
            </w:pPr>
            <w:r w:rsidRPr="00B849E3">
              <w:rPr>
                <w:b/>
              </w:rPr>
              <w:t>L / SuS</w:t>
            </w:r>
          </w:p>
        </w:tc>
        <w:tc>
          <w:tcPr>
            <w:tcW w:w="1544" w:type="dxa"/>
            <w:shd w:val="clear" w:color="auto" w:fill="auto"/>
          </w:tcPr>
          <w:p w14:paraId="4D555EE8" w14:textId="77777777" w:rsidR="00381C53" w:rsidRPr="00B849E3" w:rsidRDefault="00381C53" w:rsidP="00E81502">
            <w:pPr>
              <w:rPr>
                <w:b/>
              </w:rPr>
            </w:pPr>
            <w:r w:rsidRPr="00B849E3">
              <w:rPr>
                <w:b/>
              </w:rPr>
              <w:t>Medien</w:t>
            </w:r>
          </w:p>
        </w:tc>
      </w:tr>
      <w:tr w:rsidR="00381C53" w:rsidRPr="00B849E3" w14:paraId="7016A849" w14:textId="77777777" w:rsidTr="00B849E3">
        <w:tc>
          <w:tcPr>
            <w:tcW w:w="2088" w:type="dxa"/>
            <w:shd w:val="clear" w:color="auto" w:fill="auto"/>
          </w:tcPr>
          <w:p w14:paraId="6C9DB22C" w14:textId="77777777" w:rsidR="00381C53" w:rsidRPr="00B849E3" w:rsidRDefault="00381C53" w:rsidP="00E81502">
            <w:pPr>
              <w:rPr>
                <w:b/>
              </w:rPr>
            </w:pPr>
          </w:p>
        </w:tc>
        <w:tc>
          <w:tcPr>
            <w:tcW w:w="5580" w:type="dxa"/>
            <w:shd w:val="clear" w:color="auto" w:fill="auto"/>
          </w:tcPr>
          <w:p w14:paraId="78C94255" w14:textId="77777777" w:rsidR="00381C53" w:rsidRPr="00B849E3" w:rsidRDefault="00381C53" w:rsidP="00E81502">
            <w:pPr>
              <w:rPr>
                <w:b/>
              </w:rPr>
            </w:pPr>
          </w:p>
        </w:tc>
        <w:tc>
          <w:tcPr>
            <w:tcW w:w="1544" w:type="dxa"/>
            <w:shd w:val="clear" w:color="auto" w:fill="auto"/>
          </w:tcPr>
          <w:p w14:paraId="5C02BCED" w14:textId="77777777" w:rsidR="00381C53" w:rsidRPr="00B849E3" w:rsidRDefault="00381C53" w:rsidP="00E81502">
            <w:pPr>
              <w:rPr>
                <w:b/>
              </w:rPr>
            </w:pPr>
          </w:p>
        </w:tc>
      </w:tr>
      <w:tr w:rsidR="00381C53" w:rsidRPr="00B849E3" w14:paraId="182544C2" w14:textId="77777777" w:rsidTr="00B849E3">
        <w:tc>
          <w:tcPr>
            <w:tcW w:w="2088" w:type="dxa"/>
            <w:shd w:val="clear" w:color="auto" w:fill="auto"/>
          </w:tcPr>
          <w:p w14:paraId="3042F0B5" w14:textId="77777777" w:rsidR="00381C53" w:rsidRPr="00B849E3" w:rsidRDefault="00381C53" w:rsidP="00E81502">
            <w:pPr>
              <w:rPr>
                <w:b/>
              </w:rPr>
            </w:pPr>
            <w:r w:rsidRPr="00B849E3">
              <w:rPr>
                <w:b/>
              </w:rPr>
              <w:t>1. Einstieg</w:t>
            </w:r>
          </w:p>
          <w:p w14:paraId="131910B8" w14:textId="77777777" w:rsidR="00381C53" w:rsidRPr="00B849E3" w:rsidRDefault="00381C53" w:rsidP="00E81502">
            <w:pPr>
              <w:rPr>
                <w:bCs/>
              </w:rPr>
            </w:pPr>
            <w:r w:rsidRPr="00B849E3">
              <w:rPr>
                <w:bCs/>
              </w:rPr>
              <w:t>FEU</w:t>
            </w:r>
          </w:p>
          <w:p w14:paraId="43A328D4" w14:textId="77777777" w:rsidR="00381C53" w:rsidRPr="00B849E3" w:rsidRDefault="00381C53" w:rsidP="00E81502">
            <w:pPr>
              <w:rPr>
                <w:bCs/>
              </w:rPr>
            </w:pPr>
            <w:r w:rsidRPr="00B849E3">
              <w:rPr>
                <w:bCs/>
              </w:rPr>
              <w:t>5 Min.</w:t>
            </w:r>
          </w:p>
        </w:tc>
        <w:tc>
          <w:tcPr>
            <w:tcW w:w="5580" w:type="dxa"/>
            <w:shd w:val="clear" w:color="auto" w:fill="auto"/>
          </w:tcPr>
          <w:p w14:paraId="65621984" w14:textId="6AA79928" w:rsidR="00381C53" w:rsidRDefault="00381C53" w:rsidP="007C6B1A">
            <w:pPr>
              <w:rPr>
                <w:bCs/>
              </w:rPr>
            </w:pPr>
            <w:r w:rsidRPr="00B849E3">
              <w:rPr>
                <w:bCs/>
              </w:rPr>
              <w:t xml:space="preserve">L </w:t>
            </w:r>
            <w:r>
              <w:rPr>
                <w:bCs/>
              </w:rPr>
              <w:t>diskutiert die Vorgehensweise von Forschern und die Bedeutung der Beobachtung.</w:t>
            </w:r>
            <w:r>
              <w:rPr>
                <w:bCs/>
              </w:rPr>
              <w:br/>
              <w:t>Alternativ: Vorstellen eines Experiments und seiner Erklärung aus dem Internet</w:t>
            </w:r>
          </w:p>
          <w:p w14:paraId="7F79C83F" w14:textId="77777777" w:rsidR="00381C53" w:rsidRDefault="00381C53" w:rsidP="007C6B1A">
            <w:pPr>
              <w:rPr>
                <w:b/>
                <w:bCs/>
              </w:rPr>
            </w:pPr>
            <w:r w:rsidRPr="007C6B1A">
              <w:rPr>
                <w:b/>
                <w:bCs/>
              </w:rPr>
              <w:t>Hinweis auf Gefahren beim Experimentieren</w:t>
            </w:r>
          </w:p>
          <w:p w14:paraId="7E041D48" w14:textId="77777777" w:rsidR="00381C53" w:rsidRPr="007C6B1A" w:rsidRDefault="00381C53" w:rsidP="007C6B1A">
            <w:pPr>
              <w:rPr>
                <w:b/>
                <w:bCs/>
              </w:rPr>
            </w:pPr>
          </w:p>
        </w:tc>
        <w:tc>
          <w:tcPr>
            <w:tcW w:w="1544" w:type="dxa"/>
            <w:shd w:val="clear" w:color="auto" w:fill="auto"/>
          </w:tcPr>
          <w:p w14:paraId="7EE451DB" w14:textId="77777777" w:rsidR="00381C53" w:rsidRPr="00B849E3" w:rsidRDefault="00381C53" w:rsidP="00E81502">
            <w:pPr>
              <w:rPr>
                <w:bCs/>
              </w:rPr>
            </w:pPr>
            <w:r w:rsidRPr="00B849E3">
              <w:rPr>
                <w:bCs/>
              </w:rPr>
              <w:t>Tafel</w:t>
            </w:r>
          </w:p>
        </w:tc>
      </w:tr>
      <w:tr w:rsidR="00381C53" w:rsidRPr="00B849E3" w14:paraId="6E9FF0EB" w14:textId="77777777" w:rsidTr="00B849E3">
        <w:tc>
          <w:tcPr>
            <w:tcW w:w="2088" w:type="dxa"/>
            <w:shd w:val="clear" w:color="auto" w:fill="auto"/>
          </w:tcPr>
          <w:p w14:paraId="68CB863D" w14:textId="77777777" w:rsidR="00381C53" w:rsidRPr="00B849E3" w:rsidRDefault="00381C53" w:rsidP="00E81502">
            <w:pPr>
              <w:rPr>
                <w:b/>
              </w:rPr>
            </w:pPr>
            <w:r w:rsidRPr="00B849E3">
              <w:rPr>
                <w:b/>
              </w:rPr>
              <w:t>2. Erarbeitung I</w:t>
            </w:r>
          </w:p>
          <w:p w14:paraId="62E9C21A" w14:textId="77777777" w:rsidR="00381C53" w:rsidRPr="00B849E3" w:rsidRDefault="00381C53" w:rsidP="00E81502">
            <w:pPr>
              <w:rPr>
                <w:bCs/>
              </w:rPr>
            </w:pPr>
            <w:r w:rsidRPr="00B849E3">
              <w:rPr>
                <w:bCs/>
              </w:rPr>
              <w:t>PA</w:t>
            </w:r>
          </w:p>
          <w:p w14:paraId="3CC84785" w14:textId="77777777" w:rsidR="00381C53" w:rsidRPr="00B849E3" w:rsidRDefault="00381C53" w:rsidP="00E81502">
            <w:pPr>
              <w:rPr>
                <w:bCs/>
              </w:rPr>
            </w:pPr>
            <w:r>
              <w:rPr>
                <w:bCs/>
              </w:rPr>
              <w:t>2</w:t>
            </w:r>
            <w:r w:rsidRPr="00B849E3">
              <w:rPr>
                <w:bCs/>
              </w:rPr>
              <w:t>0 Min.</w:t>
            </w:r>
          </w:p>
        </w:tc>
        <w:tc>
          <w:tcPr>
            <w:tcW w:w="5580" w:type="dxa"/>
            <w:shd w:val="clear" w:color="auto" w:fill="auto"/>
          </w:tcPr>
          <w:p w14:paraId="6A6C9E9E" w14:textId="77777777" w:rsidR="00381C53" w:rsidRPr="00B849E3" w:rsidRDefault="00381C53" w:rsidP="00E81502">
            <w:pPr>
              <w:rPr>
                <w:bCs/>
              </w:rPr>
            </w:pPr>
            <w:r w:rsidRPr="00B849E3">
              <w:rPr>
                <w:bCs/>
              </w:rPr>
              <w:t xml:space="preserve">SuS </w:t>
            </w:r>
          </w:p>
          <w:p w14:paraId="640E036A" w14:textId="77777777" w:rsidR="00381C53" w:rsidRPr="00B849E3" w:rsidRDefault="00381C53" w:rsidP="00E81502">
            <w:pPr>
              <w:rPr>
                <w:bCs/>
              </w:rPr>
            </w:pPr>
            <w:r w:rsidRPr="00B849E3">
              <w:rPr>
                <w:bCs/>
              </w:rPr>
              <w:t xml:space="preserve">- bearbeiten </w:t>
            </w:r>
            <w:r>
              <w:rPr>
                <w:bCs/>
              </w:rPr>
              <w:t>das Arbeitsblatt,</w:t>
            </w:r>
          </w:p>
          <w:p w14:paraId="08A5E88E" w14:textId="77777777" w:rsidR="00381C53" w:rsidRPr="00B849E3" w:rsidRDefault="00381C53" w:rsidP="00E81502">
            <w:pPr>
              <w:rPr>
                <w:bCs/>
              </w:rPr>
            </w:pPr>
            <w:r w:rsidRPr="00B849E3">
              <w:rPr>
                <w:bCs/>
              </w:rPr>
              <w:t xml:space="preserve">- </w:t>
            </w:r>
            <w:r>
              <w:rPr>
                <w:bCs/>
              </w:rPr>
              <w:t>führen das Experiment durch,</w:t>
            </w:r>
          </w:p>
          <w:p w14:paraId="5FD74A67" w14:textId="77777777" w:rsidR="00381C53" w:rsidRDefault="00381C53" w:rsidP="007C6B1A">
            <w:r w:rsidRPr="00B849E3">
              <w:t xml:space="preserve">- </w:t>
            </w:r>
            <w:r>
              <w:t>dokumentieren ihre Ergebnisse.</w:t>
            </w:r>
          </w:p>
          <w:p w14:paraId="614E41CF" w14:textId="77777777" w:rsidR="00381C53" w:rsidRPr="00B849E3" w:rsidRDefault="00381C53" w:rsidP="007C6B1A">
            <w:pPr>
              <w:rPr>
                <w:bCs/>
              </w:rPr>
            </w:pPr>
          </w:p>
        </w:tc>
        <w:tc>
          <w:tcPr>
            <w:tcW w:w="1544" w:type="dxa"/>
            <w:shd w:val="clear" w:color="auto" w:fill="auto"/>
          </w:tcPr>
          <w:p w14:paraId="123F8DB9" w14:textId="27BF62A0" w:rsidR="00381C53" w:rsidRPr="00B849E3" w:rsidRDefault="00381C53" w:rsidP="00E81502">
            <w:pPr>
              <w:rPr>
                <w:bCs/>
              </w:rPr>
            </w:pPr>
            <w:r w:rsidRPr="00B849E3">
              <w:rPr>
                <w:bCs/>
              </w:rPr>
              <w:t>A</w:t>
            </w:r>
            <w:r w:rsidR="00981E95">
              <w:rPr>
                <w:bCs/>
              </w:rPr>
              <w:t>rbeitsblatt</w:t>
            </w:r>
          </w:p>
          <w:p w14:paraId="2B2CBEC9" w14:textId="77777777" w:rsidR="00381C53" w:rsidRPr="00B849E3" w:rsidRDefault="00381C53" w:rsidP="00E81502">
            <w:pPr>
              <w:rPr>
                <w:bCs/>
              </w:rPr>
            </w:pPr>
            <w:r>
              <w:rPr>
                <w:bCs/>
              </w:rPr>
              <w:t>Experiment</w:t>
            </w:r>
          </w:p>
        </w:tc>
      </w:tr>
      <w:tr w:rsidR="00381C53" w:rsidRPr="00B849E3" w14:paraId="0DFD0698" w14:textId="77777777" w:rsidTr="00B849E3">
        <w:tc>
          <w:tcPr>
            <w:tcW w:w="2088" w:type="dxa"/>
            <w:shd w:val="clear" w:color="auto" w:fill="auto"/>
          </w:tcPr>
          <w:p w14:paraId="08EA67A7" w14:textId="3037173F" w:rsidR="00381C53" w:rsidRPr="00B849E3" w:rsidRDefault="00381C53" w:rsidP="00E81502">
            <w:pPr>
              <w:rPr>
                <w:b/>
              </w:rPr>
            </w:pPr>
            <w:r w:rsidRPr="00B849E3">
              <w:rPr>
                <w:b/>
              </w:rPr>
              <w:t xml:space="preserve">3. </w:t>
            </w:r>
            <w:r>
              <w:rPr>
                <w:b/>
              </w:rPr>
              <w:t>Ergebnis</w:t>
            </w:r>
            <w:r w:rsidR="00E65835">
              <w:rPr>
                <w:b/>
              </w:rPr>
              <w:softHyphen/>
            </w:r>
            <w:r>
              <w:rPr>
                <w:b/>
              </w:rPr>
              <w:t>sicherung</w:t>
            </w:r>
          </w:p>
          <w:p w14:paraId="239723F2" w14:textId="77777777" w:rsidR="00381C53" w:rsidRPr="00B849E3" w:rsidRDefault="00381C53" w:rsidP="00E81502">
            <w:pPr>
              <w:rPr>
                <w:bCs/>
              </w:rPr>
            </w:pPr>
            <w:r>
              <w:rPr>
                <w:bCs/>
              </w:rPr>
              <w:t>FEU</w:t>
            </w:r>
          </w:p>
          <w:p w14:paraId="784AD02E" w14:textId="77777777" w:rsidR="00381C53" w:rsidRPr="00B849E3" w:rsidRDefault="00381C53" w:rsidP="00E81502">
            <w:pPr>
              <w:rPr>
                <w:bCs/>
              </w:rPr>
            </w:pPr>
            <w:r w:rsidRPr="00B849E3">
              <w:rPr>
                <w:bCs/>
              </w:rPr>
              <w:t>10 Min.</w:t>
            </w:r>
          </w:p>
        </w:tc>
        <w:tc>
          <w:tcPr>
            <w:tcW w:w="5580" w:type="dxa"/>
            <w:shd w:val="clear" w:color="auto" w:fill="auto"/>
          </w:tcPr>
          <w:p w14:paraId="692169AC" w14:textId="77777777" w:rsidR="00381C53" w:rsidRDefault="00381C53" w:rsidP="00E81502">
            <w:pPr>
              <w:rPr>
                <w:bCs/>
              </w:rPr>
            </w:pPr>
            <w:r>
              <w:rPr>
                <w:bCs/>
              </w:rPr>
              <w:t>L sichert gemeinsam mit den SuS das Ergebnis an der Tafel.</w:t>
            </w:r>
          </w:p>
          <w:p w14:paraId="41DFDA27" w14:textId="77777777" w:rsidR="00381C53" w:rsidRPr="00B849E3" w:rsidRDefault="00381C53" w:rsidP="00E81502">
            <w:pPr>
              <w:rPr>
                <w:bCs/>
              </w:rPr>
            </w:pPr>
            <w:r>
              <w:rPr>
                <w:bCs/>
              </w:rPr>
              <w:t>Die falsche Erklärung wird an diesem Ergebnis überprüft.</w:t>
            </w:r>
          </w:p>
        </w:tc>
        <w:tc>
          <w:tcPr>
            <w:tcW w:w="1544" w:type="dxa"/>
            <w:shd w:val="clear" w:color="auto" w:fill="auto"/>
          </w:tcPr>
          <w:p w14:paraId="43C0EEDF" w14:textId="77777777" w:rsidR="00381C53" w:rsidRDefault="00381C53" w:rsidP="00E81502">
            <w:pPr>
              <w:rPr>
                <w:bCs/>
              </w:rPr>
            </w:pPr>
            <w:r>
              <w:rPr>
                <w:bCs/>
              </w:rPr>
              <w:t xml:space="preserve">Tafel </w:t>
            </w:r>
          </w:p>
          <w:p w14:paraId="5B98BFA5" w14:textId="77777777" w:rsidR="00381C53" w:rsidRPr="00B849E3" w:rsidRDefault="00381C53" w:rsidP="00E81502">
            <w:pPr>
              <w:rPr>
                <w:bCs/>
              </w:rPr>
            </w:pPr>
            <w:r>
              <w:rPr>
                <w:bCs/>
              </w:rPr>
              <w:t>Heft?</w:t>
            </w:r>
          </w:p>
        </w:tc>
      </w:tr>
      <w:tr w:rsidR="00381C53" w:rsidRPr="00B849E3" w14:paraId="5D0FFACA" w14:textId="77777777" w:rsidTr="00B849E3">
        <w:tc>
          <w:tcPr>
            <w:tcW w:w="2088" w:type="dxa"/>
            <w:shd w:val="clear" w:color="auto" w:fill="auto"/>
          </w:tcPr>
          <w:p w14:paraId="3EF2AD0A" w14:textId="77777777" w:rsidR="00381C53" w:rsidRPr="00B849E3" w:rsidRDefault="00381C53" w:rsidP="00E81502">
            <w:pPr>
              <w:rPr>
                <w:b/>
              </w:rPr>
            </w:pPr>
            <w:r w:rsidRPr="00B849E3">
              <w:rPr>
                <w:b/>
              </w:rPr>
              <w:t xml:space="preserve">4. </w:t>
            </w:r>
            <w:r>
              <w:rPr>
                <w:b/>
              </w:rPr>
              <w:t>Erarbeitung II</w:t>
            </w:r>
          </w:p>
          <w:p w14:paraId="3BA8684A" w14:textId="319485E5" w:rsidR="00381C53" w:rsidRPr="008B2D56" w:rsidRDefault="00381C53" w:rsidP="008B2D56">
            <w:pPr>
              <w:rPr>
                <w:bCs/>
              </w:rPr>
            </w:pPr>
            <w:r>
              <w:rPr>
                <w:bCs/>
              </w:rPr>
              <w:t>PA</w:t>
            </w:r>
            <w:r w:rsidR="008B2D56">
              <w:rPr>
                <w:bCs/>
              </w:rPr>
              <w:br/>
              <w:t xml:space="preserve">10 </w:t>
            </w:r>
            <w:r w:rsidRPr="008B2D56">
              <w:rPr>
                <w:bCs/>
              </w:rPr>
              <w:t>Min.</w:t>
            </w:r>
          </w:p>
        </w:tc>
        <w:tc>
          <w:tcPr>
            <w:tcW w:w="5580" w:type="dxa"/>
            <w:shd w:val="clear" w:color="auto" w:fill="auto"/>
          </w:tcPr>
          <w:p w14:paraId="46B5C2E9" w14:textId="668EC9C5" w:rsidR="00381C53" w:rsidRPr="0024007F" w:rsidRDefault="00381C53" w:rsidP="0024007F">
            <w:pPr>
              <w:rPr>
                <w:bCs/>
              </w:rPr>
            </w:pPr>
            <w:r w:rsidRPr="0024007F">
              <w:rPr>
                <w:bCs/>
              </w:rPr>
              <w:t>SuS führen das Experiment ein weiteres Mal durch und überprüfen, ob die Beobachtung mit der Sicherung an der Tafel übereinstimmt.</w:t>
            </w:r>
          </w:p>
          <w:p w14:paraId="4603514A" w14:textId="77777777" w:rsidR="00381C53" w:rsidRPr="00B849E3" w:rsidRDefault="00381C53" w:rsidP="00E81502">
            <w:pPr>
              <w:rPr>
                <w:bCs/>
              </w:rPr>
            </w:pPr>
          </w:p>
        </w:tc>
        <w:tc>
          <w:tcPr>
            <w:tcW w:w="1544" w:type="dxa"/>
            <w:shd w:val="clear" w:color="auto" w:fill="auto"/>
          </w:tcPr>
          <w:p w14:paraId="08526C43" w14:textId="77777777" w:rsidR="00381C53" w:rsidRPr="00B849E3" w:rsidRDefault="00381C53" w:rsidP="00E81502">
            <w:pPr>
              <w:rPr>
                <w:bCs/>
              </w:rPr>
            </w:pPr>
            <w:r>
              <w:rPr>
                <w:bCs/>
              </w:rPr>
              <w:t>Experiment</w:t>
            </w:r>
          </w:p>
        </w:tc>
      </w:tr>
      <w:tr w:rsidR="00381C53" w:rsidRPr="00B849E3" w14:paraId="7479D263" w14:textId="77777777" w:rsidTr="00B849E3">
        <w:tc>
          <w:tcPr>
            <w:tcW w:w="2088" w:type="dxa"/>
            <w:shd w:val="clear" w:color="auto" w:fill="auto"/>
          </w:tcPr>
          <w:p w14:paraId="4914F6EB" w14:textId="77777777" w:rsidR="00381C53" w:rsidRPr="00B849E3" w:rsidRDefault="00381C53" w:rsidP="00E81502">
            <w:pPr>
              <w:rPr>
                <w:b/>
              </w:rPr>
            </w:pPr>
            <w:r w:rsidRPr="00B849E3">
              <w:rPr>
                <w:b/>
              </w:rPr>
              <w:t xml:space="preserve">5. </w:t>
            </w:r>
            <w:r>
              <w:rPr>
                <w:b/>
              </w:rPr>
              <w:t>Ergänzungen</w:t>
            </w:r>
          </w:p>
          <w:p w14:paraId="44515F8D" w14:textId="77777777" w:rsidR="00381C53" w:rsidRDefault="00381C53" w:rsidP="00E81502">
            <w:pPr>
              <w:rPr>
                <w:bCs/>
              </w:rPr>
            </w:pPr>
            <w:r>
              <w:rPr>
                <w:bCs/>
              </w:rPr>
              <w:t>(optional)</w:t>
            </w:r>
          </w:p>
          <w:p w14:paraId="00CB7753" w14:textId="77777777" w:rsidR="00381C53" w:rsidRPr="00B849E3" w:rsidRDefault="00381C53" w:rsidP="00E81502">
            <w:pPr>
              <w:rPr>
                <w:bCs/>
              </w:rPr>
            </w:pPr>
            <w:r>
              <w:rPr>
                <w:bCs/>
              </w:rPr>
              <w:t>PA</w:t>
            </w:r>
          </w:p>
          <w:p w14:paraId="18AD4920" w14:textId="77777777" w:rsidR="00381C53" w:rsidRPr="00B849E3" w:rsidRDefault="00381C53" w:rsidP="00E81502">
            <w:pPr>
              <w:rPr>
                <w:bCs/>
              </w:rPr>
            </w:pPr>
            <w:r w:rsidRPr="00B849E3">
              <w:rPr>
                <w:bCs/>
              </w:rPr>
              <w:t>15 Min.</w:t>
            </w:r>
          </w:p>
        </w:tc>
        <w:tc>
          <w:tcPr>
            <w:tcW w:w="5580" w:type="dxa"/>
            <w:shd w:val="clear" w:color="auto" w:fill="auto"/>
          </w:tcPr>
          <w:p w14:paraId="4ADB1D47" w14:textId="77777777" w:rsidR="00381C53" w:rsidRPr="00B849E3" w:rsidRDefault="00381C53" w:rsidP="00E81502">
            <w:pPr>
              <w:rPr>
                <w:bCs/>
                <w:iCs/>
              </w:rPr>
            </w:pPr>
            <w:r>
              <w:rPr>
                <w:bCs/>
              </w:rPr>
              <w:t>Bau eines Flaschenthermometers oder Sammlung von Phänomenen, bei denen die Ausdehnung von Luft bei Erwärmung eine Rolle spielt.</w:t>
            </w:r>
          </w:p>
        </w:tc>
        <w:tc>
          <w:tcPr>
            <w:tcW w:w="1544" w:type="dxa"/>
            <w:shd w:val="clear" w:color="auto" w:fill="auto"/>
          </w:tcPr>
          <w:p w14:paraId="52FF0B2A" w14:textId="77777777" w:rsidR="00381C53" w:rsidRDefault="00381C53" w:rsidP="00E81502">
            <w:pPr>
              <w:rPr>
                <w:bCs/>
              </w:rPr>
            </w:pPr>
            <w:r>
              <w:rPr>
                <w:bCs/>
              </w:rPr>
              <w:t>Flasche Trinkhalm Korken</w:t>
            </w:r>
          </w:p>
          <w:p w14:paraId="1D5C2EBD" w14:textId="77777777" w:rsidR="00381C53" w:rsidRPr="00B849E3" w:rsidRDefault="00381C53" w:rsidP="00E81502">
            <w:pPr>
              <w:rPr>
                <w:bCs/>
              </w:rPr>
            </w:pPr>
          </w:p>
        </w:tc>
      </w:tr>
    </w:tbl>
    <w:p w14:paraId="008915FB" w14:textId="77777777" w:rsidR="00381C53" w:rsidRDefault="00381C53" w:rsidP="00E81502"/>
    <w:p w14:paraId="261CF4F5" w14:textId="77777777" w:rsidR="00381C53" w:rsidRPr="00E81502" w:rsidRDefault="00381C53" w:rsidP="00E81502"/>
    <w:p w14:paraId="56B536A4" w14:textId="77777777" w:rsidR="0093129D" w:rsidRPr="0093129D" w:rsidRDefault="0093129D" w:rsidP="0093129D">
      <w:pPr>
        <w:rPr>
          <w:bCs/>
          <w:i/>
          <w:iCs/>
        </w:rPr>
      </w:pPr>
    </w:p>
    <w:sectPr w:rsidR="0093129D" w:rsidRPr="0093129D" w:rsidSect="00B7166C">
      <w:headerReference w:type="even" r:id="rId20"/>
      <w:headerReference w:type="default" r:id="rId21"/>
      <w:footerReference w:type="even" r:id="rId22"/>
      <w:footerReference w:type="default" r:id="rId23"/>
      <w:headerReference w:type="first" r:id="rId24"/>
      <w:footerReference w:type="first" r:id="rId25"/>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0D31FE" w14:textId="77777777" w:rsidR="00B7166C" w:rsidRDefault="00B7166C">
      <w:r>
        <w:separator/>
      </w:r>
    </w:p>
  </w:endnote>
  <w:endnote w:type="continuationSeparator" w:id="0">
    <w:p w14:paraId="489EB5B4" w14:textId="77777777" w:rsidR="00B7166C" w:rsidRDefault="00B71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07EE6" w14:textId="04B7E68C" w:rsidR="0093129D" w:rsidRPr="004A2244" w:rsidRDefault="0093129D" w:rsidP="008A0945">
    <w:pPr>
      <w:rPr>
        <w:sz w:val="16"/>
        <w:szCs w:val="16"/>
      </w:rPr>
    </w:pPr>
    <w:r w:rsidRPr="004A2244">
      <w:rPr>
        <w:sz w:val="16"/>
        <w:szCs w:val="16"/>
      </w:rPr>
      <w:t xml:space="preserve">Mkid </w:t>
    </w:r>
    <w:r w:rsidR="002F4705">
      <w:rPr>
        <w:sz w:val="16"/>
        <w:szCs w:val="16"/>
      </w:rPr>
      <w:t>7-</w:t>
    </w:r>
    <w:r w:rsidR="0034733B">
      <w:rPr>
        <w:sz w:val="16"/>
        <w:szCs w:val="16"/>
      </w:rPr>
      <w:t>1</w:t>
    </w:r>
    <w:r w:rsidR="003518A0">
      <w:rPr>
        <w:sz w:val="16"/>
        <w:szCs w:val="16"/>
      </w:rPr>
      <w:t>4</w:t>
    </w:r>
    <w:r w:rsidRPr="004A2244">
      <w:rPr>
        <w:sz w:val="16"/>
        <w:szCs w:val="16"/>
      </w:rPr>
      <w:t xml:space="preserve">   </w:t>
    </w:r>
    <w:r w:rsidR="002D2B6F" w:rsidRPr="002D2B6F">
      <w:rPr>
        <w:sz w:val="16"/>
        <w:szCs w:val="16"/>
      </w:rPr>
      <w:t>Wasserlift</w:t>
    </w:r>
    <w:r>
      <w:rPr>
        <w:sz w:val="16"/>
        <w:szCs w:val="16"/>
      </w:rPr>
      <w:t xml:space="preserve">   </w:t>
    </w:r>
    <w:r w:rsidR="00FA3C4E">
      <w:rPr>
        <w:sz w:val="16"/>
        <w:szCs w:val="16"/>
      </w:rPr>
      <w:t>Info</w:t>
    </w:r>
    <w:r>
      <w:rPr>
        <w:sz w:val="16"/>
        <w:szCs w:val="16"/>
      </w:rPr>
      <w:t xml:space="preserve">blatt   </w:t>
    </w:r>
    <w:r w:rsidRPr="004A2244">
      <w:rPr>
        <w:sz w:val="16"/>
        <w:szCs w:val="16"/>
      </w:rPr>
      <w:t xml:space="preserve"> </w:t>
    </w:r>
    <w:r w:rsidR="008A0945">
      <w:rPr>
        <w:sz w:val="16"/>
        <w:szCs w:val="16"/>
      </w:rPr>
      <w:tab/>
    </w:r>
    <w:r w:rsidR="008A0945">
      <w:rPr>
        <w:sz w:val="16"/>
        <w:szCs w:val="16"/>
      </w:rPr>
      <w:tab/>
    </w:r>
    <w:r w:rsidR="008A0945">
      <w:rPr>
        <w:sz w:val="16"/>
        <w:szCs w:val="16"/>
      </w:rPr>
      <w:tab/>
    </w:r>
    <w:r w:rsidR="008A0945">
      <w:rPr>
        <w:sz w:val="16"/>
        <w:szCs w:val="16"/>
      </w:rPr>
      <w:tab/>
    </w:r>
    <w:r w:rsidR="008A0945" w:rsidRPr="004A2244">
      <w:rPr>
        <w:sz w:val="16"/>
        <w:szCs w:val="16"/>
      </w:rPr>
      <w:t xml:space="preserve">Seminar </w:t>
    </w:r>
    <w:r w:rsidR="008A0945">
      <w:rPr>
        <w:sz w:val="16"/>
        <w:szCs w:val="16"/>
      </w:rPr>
      <w:t xml:space="preserve">AFL </w:t>
    </w:r>
    <w:r w:rsidR="008A0945" w:rsidRPr="004A2244">
      <w:rPr>
        <w:sz w:val="16"/>
        <w:szCs w:val="16"/>
      </w:rPr>
      <w:t>(Gymnasi</w:t>
    </w:r>
    <w:r w:rsidR="008A0945">
      <w:rPr>
        <w:sz w:val="16"/>
        <w:szCs w:val="16"/>
      </w:rPr>
      <w:t>um</w:t>
    </w:r>
    <w:r w:rsidR="008A0945" w:rsidRPr="004A2244">
      <w:rPr>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C7175" w14:textId="77777777" w:rsidR="0024760F" w:rsidRDefault="0024760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196DB" w14:textId="7873F81E" w:rsidR="0024760F" w:rsidRPr="004A2244" w:rsidRDefault="00000000" w:rsidP="00180F8B">
    <w:pPr>
      <w:rPr>
        <w:sz w:val="16"/>
        <w:szCs w:val="16"/>
      </w:rPr>
    </w:pPr>
    <w:r w:rsidRPr="004A2244">
      <w:rPr>
        <w:sz w:val="16"/>
        <w:szCs w:val="16"/>
      </w:rPr>
      <w:t xml:space="preserve">Mkid </w:t>
    </w:r>
    <w:r>
      <w:rPr>
        <w:sz w:val="16"/>
        <w:szCs w:val="16"/>
      </w:rPr>
      <w:t>7</w:t>
    </w:r>
    <w:r w:rsidRPr="004A2244">
      <w:rPr>
        <w:sz w:val="16"/>
        <w:szCs w:val="16"/>
      </w:rPr>
      <w:t>-</w:t>
    </w:r>
    <w:r>
      <w:rPr>
        <w:sz w:val="16"/>
        <w:szCs w:val="16"/>
      </w:rPr>
      <w:t>1</w:t>
    </w:r>
    <w:r w:rsidR="003518A0">
      <w:rPr>
        <w:sz w:val="16"/>
        <w:szCs w:val="16"/>
      </w:rPr>
      <w:t>4</w:t>
    </w:r>
    <w:r w:rsidRPr="004A2244">
      <w:rPr>
        <w:sz w:val="16"/>
        <w:szCs w:val="16"/>
      </w:rPr>
      <w:t xml:space="preserve">   </w:t>
    </w:r>
    <w:r w:rsidR="002D2B6F" w:rsidRPr="002D2B6F">
      <w:rPr>
        <w:sz w:val="16"/>
        <w:szCs w:val="16"/>
      </w:rPr>
      <w:t>Wasserlift</w:t>
    </w:r>
    <w:r>
      <w:rPr>
        <w:sz w:val="16"/>
        <w:szCs w:val="16"/>
      </w:rPr>
      <w:t xml:space="preserve">   Didaktischer Kommentar</w:t>
    </w:r>
    <w:r>
      <w:rPr>
        <w:sz w:val="16"/>
        <w:szCs w:val="16"/>
      </w:rPr>
      <w:tab/>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6D961" w14:textId="77777777" w:rsidR="0024760F" w:rsidRDefault="0024760F">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E26B0" w14:textId="3C5CB3B3" w:rsidR="0045426B" w:rsidRPr="004A2244" w:rsidRDefault="0045426B" w:rsidP="00A05571">
    <w:pPr>
      <w:rPr>
        <w:sz w:val="16"/>
        <w:szCs w:val="16"/>
      </w:rPr>
    </w:pPr>
    <w:r w:rsidRPr="004A2244">
      <w:rPr>
        <w:sz w:val="16"/>
        <w:szCs w:val="16"/>
      </w:rPr>
      <w:t xml:space="preserve">Mkid </w:t>
    </w:r>
    <w:r>
      <w:rPr>
        <w:sz w:val="16"/>
        <w:szCs w:val="16"/>
      </w:rPr>
      <w:t>7</w:t>
    </w:r>
    <w:r w:rsidRPr="004A2244">
      <w:rPr>
        <w:sz w:val="16"/>
        <w:szCs w:val="16"/>
      </w:rPr>
      <w:t>-</w:t>
    </w:r>
    <w:r>
      <w:rPr>
        <w:sz w:val="16"/>
        <w:szCs w:val="16"/>
      </w:rPr>
      <w:t>1</w:t>
    </w:r>
    <w:r w:rsidR="003518A0">
      <w:rPr>
        <w:sz w:val="16"/>
        <w:szCs w:val="16"/>
      </w:rPr>
      <w:t>4</w:t>
    </w:r>
    <w:r w:rsidRPr="004A2244">
      <w:rPr>
        <w:sz w:val="16"/>
        <w:szCs w:val="16"/>
      </w:rPr>
      <w:t xml:space="preserve">   </w:t>
    </w:r>
    <w:r w:rsidR="002D2B6F" w:rsidRPr="002D2B6F">
      <w:rPr>
        <w:sz w:val="16"/>
        <w:szCs w:val="16"/>
      </w:rPr>
      <w:t>Wasserlift</w:t>
    </w:r>
    <w:r>
      <w:rPr>
        <w:sz w:val="16"/>
        <w:szCs w:val="16"/>
      </w:rPr>
      <w:t xml:space="preserve">   Arbeitsblatt  </w:t>
    </w:r>
    <w:r w:rsidRPr="004A2244">
      <w:rPr>
        <w:sz w:val="16"/>
        <w:szCs w:val="16"/>
      </w:rPr>
      <w:t xml:space="preserve"> </w:t>
    </w:r>
    <w:r>
      <w:rPr>
        <w:sz w:val="16"/>
        <w:szCs w:val="16"/>
      </w:rPr>
      <w:tab/>
    </w:r>
    <w:r>
      <w:rPr>
        <w:sz w:val="16"/>
        <w:szCs w:val="16"/>
      </w:rPr>
      <w:tab/>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669C9" w14:textId="77777777" w:rsidR="0024760F" w:rsidRDefault="0024760F">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DCAC7" w14:textId="179D4F82" w:rsidR="0024760F" w:rsidRPr="004A2244" w:rsidRDefault="00000000" w:rsidP="00E81502">
    <w:pPr>
      <w:pStyle w:val="Fuzeile"/>
      <w:rPr>
        <w:sz w:val="16"/>
        <w:szCs w:val="16"/>
      </w:rPr>
    </w:pPr>
    <w:r w:rsidRPr="004A2244">
      <w:rPr>
        <w:sz w:val="16"/>
        <w:szCs w:val="16"/>
      </w:rPr>
      <w:t xml:space="preserve">Mkid </w:t>
    </w:r>
    <w:r>
      <w:rPr>
        <w:sz w:val="16"/>
        <w:szCs w:val="16"/>
      </w:rPr>
      <w:t>7</w:t>
    </w:r>
    <w:r w:rsidRPr="004A2244">
      <w:rPr>
        <w:sz w:val="16"/>
        <w:szCs w:val="16"/>
      </w:rPr>
      <w:t>-</w:t>
    </w:r>
    <w:r>
      <w:rPr>
        <w:sz w:val="16"/>
        <w:szCs w:val="16"/>
      </w:rPr>
      <w:t>1</w:t>
    </w:r>
    <w:r w:rsidR="003518A0">
      <w:rPr>
        <w:sz w:val="16"/>
        <w:szCs w:val="16"/>
      </w:rPr>
      <w:t>4</w:t>
    </w:r>
    <w:r w:rsidRPr="004A2244">
      <w:rPr>
        <w:sz w:val="16"/>
        <w:szCs w:val="16"/>
      </w:rPr>
      <w:t xml:space="preserve">   </w:t>
    </w:r>
    <w:r w:rsidR="002D2B6F" w:rsidRPr="002D2B6F">
      <w:rPr>
        <w:sz w:val="16"/>
        <w:szCs w:val="16"/>
      </w:rPr>
      <w:t>Wasserlift</w:t>
    </w:r>
    <w:r>
      <w:rPr>
        <w:sz w:val="16"/>
        <w:szCs w:val="16"/>
      </w:rPr>
      <w:t xml:space="preserve">   Verlaufsplan </w:t>
    </w:r>
    <w:r w:rsidRPr="004A2244">
      <w:rPr>
        <w:sz w:val="16"/>
        <w:szCs w:val="16"/>
      </w:rPr>
      <w:t xml:space="preserve">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79A73" w14:textId="77777777" w:rsidR="0024760F" w:rsidRDefault="0024760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CF0139" w14:textId="77777777" w:rsidR="00B7166C" w:rsidRDefault="00B7166C">
      <w:r>
        <w:separator/>
      </w:r>
    </w:p>
  </w:footnote>
  <w:footnote w:type="continuationSeparator" w:id="0">
    <w:p w14:paraId="497C2192" w14:textId="77777777" w:rsidR="00B7166C" w:rsidRDefault="00B71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8ECD2" w14:textId="0E98521B" w:rsidR="008A0945" w:rsidRDefault="008A0945" w:rsidP="0045426B">
    <w:pPr>
      <w:rPr>
        <w:i/>
        <w:iCs/>
      </w:rPr>
    </w:pPr>
    <w:r w:rsidRPr="00A16B16">
      <w:rPr>
        <w:noProof/>
      </w:rPr>
      <w:drawing>
        <wp:anchor distT="0" distB="0" distL="114300" distR="114300" simplePos="0" relativeHeight="251657728" behindDoc="0" locked="0" layoutInCell="1" allowOverlap="1" wp14:anchorId="292C766E" wp14:editId="62A80DBF">
          <wp:simplePos x="0" y="0"/>
          <wp:positionH relativeFrom="column">
            <wp:posOffset>4886325</wp:posOffset>
          </wp:positionH>
          <wp:positionV relativeFrom="paragraph">
            <wp:posOffset>-86995</wp:posOffset>
          </wp:positionV>
          <wp:extent cx="1086485" cy="543560"/>
          <wp:effectExtent l="0" t="0" r="0" b="8890"/>
          <wp:wrapSquare wrapText="bothSides"/>
          <wp:docPr id="1"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93129D" w:rsidRPr="00A16B16">
      <w:rPr>
        <w:b/>
        <w:bCs/>
      </w:rPr>
      <w:t xml:space="preserve">Mkid </w:t>
    </w:r>
    <w:r w:rsidR="0040447D">
      <w:rPr>
        <w:b/>
        <w:bCs/>
      </w:rPr>
      <w:t>7</w:t>
    </w:r>
    <w:r w:rsidR="0093129D" w:rsidRPr="00A16B16">
      <w:rPr>
        <w:b/>
        <w:bCs/>
      </w:rPr>
      <w:t>-</w:t>
    </w:r>
    <w:r w:rsidR="0034733B">
      <w:rPr>
        <w:b/>
        <w:bCs/>
      </w:rPr>
      <w:t>1</w:t>
    </w:r>
    <w:r w:rsidR="003518A0">
      <w:rPr>
        <w:b/>
        <w:bCs/>
      </w:rPr>
      <w:t>4</w:t>
    </w:r>
    <w:r w:rsidR="0093129D" w:rsidRPr="00A16B16">
      <w:rPr>
        <w:b/>
        <w:bCs/>
      </w:rPr>
      <w:t xml:space="preserve">   </w:t>
    </w:r>
    <w:bookmarkStart w:id="0" w:name="_Hlk160178404"/>
    <w:r w:rsidR="002D2B6F">
      <w:rPr>
        <w:b/>
        <w:bCs/>
      </w:rPr>
      <w:t>Wasserlift</w:t>
    </w:r>
    <w:bookmarkEnd w:id="0"/>
    <w:r w:rsidR="0093129D" w:rsidRPr="00A16B16">
      <w:rPr>
        <w:i/>
        <w:iCs/>
      </w:rPr>
      <w:tab/>
    </w:r>
    <w:r w:rsidR="0093129D" w:rsidRPr="00A16B16">
      <w:rPr>
        <w:i/>
        <w:iCs/>
      </w:rPr>
      <w:tab/>
    </w:r>
    <w:r w:rsidR="0093129D" w:rsidRPr="00A16B16">
      <w:rPr>
        <w:i/>
        <w:iCs/>
      </w:rPr>
      <w:tab/>
    </w:r>
    <w:r w:rsidR="0093129D" w:rsidRPr="00A16B16">
      <w:rPr>
        <w:i/>
        <w:iCs/>
      </w:rPr>
      <w:tab/>
    </w:r>
    <w:r w:rsidR="0093129D" w:rsidRPr="00A16B16">
      <w:rPr>
        <w:i/>
        <w:iCs/>
      </w:rPr>
      <w:tab/>
    </w:r>
    <w:r w:rsidR="0093129D" w:rsidRPr="00A16B16">
      <w:rPr>
        <w:i/>
        <w:iCs/>
      </w:rPr>
      <w:tab/>
    </w:r>
  </w:p>
  <w:p w14:paraId="7E9B1BEE" w14:textId="17D60CC2" w:rsidR="008A0945" w:rsidRDefault="008A0945" w:rsidP="0045426B">
    <w:pPr>
      <w:rPr>
        <w:i/>
        <w:iCs/>
      </w:rPr>
    </w:pPr>
  </w:p>
  <w:p w14:paraId="02A122FB" w14:textId="72F0645C" w:rsidR="0093129D" w:rsidRPr="00A16B16" w:rsidRDefault="0093129D" w:rsidP="0045426B">
    <w:pPr>
      <w:rPr>
        <w:i/>
        <w:iCs/>
      </w:rPr>
    </w:pPr>
    <w:r w:rsidRPr="00A16B16">
      <w:rPr>
        <w:i/>
        <w:iCs/>
      </w:rPr>
      <w:tab/>
    </w:r>
    <w:r w:rsidRPr="00A16B16">
      <w:rPr>
        <w:i/>
        <w:i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B73C5" w14:textId="77777777" w:rsidR="0024760F" w:rsidRDefault="0024760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3F82F" w14:textId="0BF3830B" w:rsidR="0024760F" w:rsidRDefault="00000000" w:rsidP="0045426B">
    <w:pPr>
      <w:rPr>
        <w:i/>
        <w:iCs/>
      </w:rPr>
    </w:pPr>
    <w:r w:rsidRPr="00A16B16">
      <w:rPr>
        <w:noProof/>
      </w:rPr>
      <w:drawing>
        <wp:anchor distT="0" distB="0" distL="114300" distR="114300" simplePos="0" relativeHeight="251659776" behindDoc="0" locked="0" layoutInCell="1" allowOverlap="1" wp14:anchorId="23A89EFF" wp14:editId="16E87248">
          <wp:simplePos x="0" y="0"/>
          <wp:positionH relativeFrom="column">
            <wp:posOffset>4886325</wp:posOffset>
          </wp:positionH>
          <wp:positionV relativeFrom="paragraph">
            <wp:posOffset>-86995</wp:posOffset>
          </wp:positionV>
          <wp:extent cx="1086485" cy="543560"/>
          <wp:effectExtent l="0" t="0" r="0" b="8890"/>
          <wp:wrapSquare wrapText="bothSides"/>
          <wp:docPr id="1702795214"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6B16">
      <w:rPr>
        <w:b/>
        <w:bCs/>
      </w:rPr>
      <w:t xml:space="preserve">Mkid </w:t>
    </w:r>
    <w:r>
      <w:rPr>
        <w:b/>
        <w:bCs/>
      </w:rPr>
      <w:t>7</w:t>
    </w:r>
    <w:r w:rsidRPr="00A16B16">
      <w:rPr>
        <w:b/>
        <w:bCs/>
      </w:rPr>
      <w:t>-</w:t>
    </w:r>
    <w:r>
      <w:rPr>
        <w:b/>
        <w:bCs/>
      </w:rPr>
      <w:t>1</w:t>
    </w:r>
    <w:r w:rsidR="003518A0">
      <w:rPr>
        <w:b/>
        <w:bCs/>
      </w:rPr>
      <w:t>4</w:t>
    </w:r>
    <w:r w:rsidRPr="00A16B16">
      <w:rPr>
        <w:b/>
        <w:bCs/>
      </w:rPr>
      <w:t xml:space="preserve">  </w:t>
    </w:r>
    <w:r w:rsidR="002D2B6F">
      <w:rPr>
        <w:b/>
        <w:bCs/>
      </w:rPr>
      <w:t xml:space="preserve"> Wasserlift</w:t>
    </w:r>
  </w:p>
  <w:p w14:paraId="58150CF2" w14:textId="77777777" w:rsidR="0024760F" w:rsidRDefault="0024760F" w:rsidP="0045426B">
    <w:pPr>
      <w:rPr>
        <w:i/>
        <w:iCs/>
      </w:rPr>
    </w:pPr>
  </w:p>
  <w:p w14:paraId="3A9E9314" w14:textId="77777777" w:rsidR="0024760F" w:rsidRPr="00A16B16" w:rsidRDefault="00000000" w:rsidP="0045426B">
    <w:pPr>
      <w:rPr>
        <w:i/>
        <w:iCs/>
      </w:rPr>
    </w:pPr>
    <w:r w:rsidRPr="00A16B16">
      <w:rPr>
        <w:i/>
        <w:iCs/>
      </w:rPr>
      <w:tab/>
    </w:r>
    <w:r w:rsidRPr="00A16B16">
      <w:rPr>
        <w:i/>
        <w:iCs/>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0C081" w14:textId="77777777" w:rsidR="0024760F" w:rsidRDefault="0024760F">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55164" w14:textId="3F215803" w:rsidR="0024760F" w:rsidRDefault="00000000" w:rsidP="0045426B">
    <w:pPr>
      <w:rPr>
        <w:i/>
        <w:iCs/>
      </w:rPr>
    </w:pPr>
    <w:r w:rsidRPr="00A16B16">
      <w:rPr>
        <w:noProof/>
      </w:rPr>
      <w:drawing>
        <wp:anchor distT="0" distB="0" distL="114300" distR="114300" simplePos="0" relativeHeight="251661824" behindDoc="0" locked="0" layoutInCell="1" allowOverlap="1" wp14:anchorId="29ABE651" wp14:editId="42AF89EB">
          <wp:simplePos x="0" y="0"/>
          <wp:positionH relativeFrom="column">
            <wp:posOffset>4841875</wp:posOffset>
          </wp:positionH>
          <wp:positionV relativeFrom="paragraph">
            <wp:posOffset>-93345</wp:posOffset>
          </wp:positionV>
          <wp:extent cx="1086485" cy="543560"/>
          <wp:effectExtent l="0" t="0" r="0" b="8890"/>
          <wp:wrapSquare wrapText="bothSides"/>
          <wp:docPr id="2091064163"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45426B" w:rsidRPr="00A16B16">
      <w:rPr>
        <w:b/>
        <w:bCs/>
      </w:rPr>
      <w:t xml:space="preserve">Mkid </w:t>
    </w:r>
    <w:r>
      <w:rPr>
        <w:b/>
        <w:bCs/>
      </w:rPr>
      <w:t>7</w:t>
    </w:r>
    <w:r w:rsidR="0045426B" w:rsidRPr="00A16B16">
      <w:rPr>
        <w:b/>
        <w:bCs/>
      </w:rPr>
      <w:t>-</w:t>
    </w:r>
    <w:r>
      <w:rPr>
        <w:b/>
        <w:bCs/>
      </w:rPr>
      <w:t>1</w:t>
    </w:r>
    <w:r w:rsidR="003518A0">
      <w:rPr>
        <w:b/>
        <w:bCs/>
      </w:rPr>
      <w:t>4</w:t>
    </w:r>
    <w:r w:rsidR="0045426B" w:rsidRPr="00A16B16">
      <w:rPr>
        <w:b/>
        <w:bCs/>
      </w:rPr>
      <w:t xml:space="preserve">   </w:t>
    </w:r>
    <w:r w:rsidR="002E489B">
      <w:rPr>
        <w:b/>
        <w:bCs/>
      </w:rPr>
      <w:t>Wasserlift</w:t>
    </w:r>
    <w:r w:rsidR="0045426B" w:rsidRPr="00A16B16">
      <w:rPr>
        <w:i/>
        <w:iCs/>
      </w:rPr>
      <w:tab/>
    </w:r>
    <w:r w:rsidR="0045426B" w:rsidRPr="00A16B16">
      <w:rPr>
        <w:i/>
        <w:iCs/>
      </w:rPr>
      <w:tab/>
    </w:r>
    <w:r w:rsidR="0045426B" w:rsidRPr="00A16B16">
      <w:rPr>
        <w:i/>
        <w:iCs/>
      </w:rPr>
      <w:tab/>
    </w:r>
    <w:r w:rsidR="0045426B" w:rsidRPr="00A16B16">
      <w:rPr>
        <w:i/>
        <w:iCs/>
      </w:rPr>
      <w:tab/>
    </w:r>
    <w:r w:rsidR="0045426B" w:rsidRPr="00A16B16">
      <w:rPr>
        <w:i/>
        <w:iCs/>
      </w:rPr>
      <w:tab/>
    </w:r>
    <w:r w:rsidR="0045426B" w:rsidRPr="00A16B16">
      <w:rPr>
        <w:i/>
        <w:iCs/>
      </w:rPr>
      <w:tab/>
    </w:r>
  </w:p>
  <w:p w14:paraId="66A0445D" w14:textId="77777777" w:rsidR="0024760F" w:rsidRDefault="0024760F" w:rsidP="0045426B">
    <w:pPr>
      <w:rPr>
        <w:i/>
        <w:iCs/>
      </w:rPr>
    </w:pPr>
  </w:p>
  <w:p w14:paraId="2D6B983A" w14:textId="77777777" w:rsidR="0045426B" w:rsidRPr="00A16B16" w:rsidRDefault="0045426B" w:rsidP="0045426B">
    <w:pPr>
      <w:rPr>
        <w:i/>
        <w:iCs/>
      </w:rPr>
    </w:pPr>
    <w:r w:rsidRPr="00A16B16">
      <w:rPr>
        <w:i/>
        <w:iCs/>
      </w:rPr>
      <w:tab/>
    </w:r>
    <w:r w:rsidRPr="00A16B16">
      <w:rPr>
        <w:i/>
        <w:iCs/>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E2C61" w14:textId="77777777" w:rsidR="0024760F" w:rsidRDefault="0024760F">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C0102" w14:textId="568CDEFC" w:rsidR="0024760F" w:rsidRDefault="00000000" w:rsidP="0045426B">
    <w:pPr>
      <w:rPr>
        <w:i/>
        <w:iCs/>
      </w:rPr>
    </w:pPr>
    <w:r w:rsidRPr="00A16B16">
      <w:rPr>
        <w:noProof/>
      </w:rPr>
      <w:drawing>
        <wp:anchor distT="0" distB="0" distL="114300" distR="114300" simplePos="0" relativeHeight="251663872" behindDoc="0" locked="0" layoutInCell="1" allowOverlap="1" wp14:anchorId="00CBE0A2" wp14:editId="28755FF3">
          <wp:simplePos x="0" y="0"/>
          <wp:positionH relativeFrom="column">
            <wp:posOffset>4886325</wp:posOffset>
          </wp:positionH>
          <wp:positionV relativeFrom="paragraph">
            <wp:posOffset>-93345</wp:posOffset>
          </wp:positionV>
          <wp:extent cx="1086485" cy="543560"/>
          <wp:effectExtent l="0" t="0" r="0" b="8890"/>
          <wp:wrapSquare wrapText="bothSides"/>
          <wp:docPr id="1011589905"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6B16">
      <w:rPr>
        <w:b/>
        <w:bCs/>
      </w:rPr>
      <w:t xml:space="preserve">Mkid </w:t>
    </w:r>
    <w:r>
      <w:rPr>
        <w:b/>
        <w:bCs/>
      </w:rPr>
      <w:t>7</w:t>
    </w:r>
    <w:r w:rsidRPr="00A16B16">
      <w:rPr>
        <w:b/>
        <w:bCs/>
      </w:rPr>
      <w:t>-</w:t>
    </w:r>
    <w:r>
      <w:rPr>
        <w:b/>
        <w:bCs/>
      </w:rPr>
      <w:t>1</w:t>
    </w:r>
    <w:r w:rsidR="003518A0">
      <w:rPr>
        <w:b/>
        <w:bCs/>
      </w:rPr>
      <w:t xml:space="preserve">4 </w:t>
    </w:r>
    <w:r w:rsidRPr="00A16B16">
      <w:rPr>
        <w:b/>
        <w:bCs/>
      </w:rPr>
      <w:t xml:space="preserve">  </w:t>
    </w:r>
    <w:r w:rsidR="002E489B">
      <w:rPr>
        <w:b/>
        <w:bCs/>
      </w:rPr>
      <w:t>Wasserlift</w:t>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p>
  <w:p w14:paraId="07AF8B10" w14:textId="77777777" w:rsidR="0024760F" w:rsidRDefault="0024760F" w:rsidP="0045426B">
    <w:pPr>
      <w:rPr>
        <w:i/>
        <w:iCs/>
      </w:rPr>
    </w:pPr>
  </w:p>
  <w:p w14:paraId="7476966A" w14:textId="77777777" w:rsidR="0024760F" w:rsidRPr="00A16B16" w:rsidRDefault="00000000" w:rsidP="0045426B">
    <w:pPr>
      <w:rPr>
        <w:i/>
        <w:iCs/>
      </w:rPr>
    </w:pPr>
    <w:r w:rsidRPr="00A16B16">
      <w:rPr>
        <w:i/>
        <w:iCs/>
      </w:rPr>
      <w:tab/>
    </w:r>
    <w:r w:rsidRPr="00A16B16">
      <w:rPr>
        <w:i/>
        <w:iCs/>
      </w:rP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2FAD9" w14:textId="77777777" w:rsidR="0024760F" w:rsidRDefault="0024760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CF35CF"/>
    <w:multiLevelType w:val="hybridMultilevel"/>
    <w:tmpl w:val="9FAAE9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94D1B44"/>
    <w:multiLevelType w:val="hybridMultilevel"/>
    <w:tmpl w:val="DB74724E"/>
    <w:lvl w:ilvl="0" w:tplc="416408F4">
      <w:start w:val="10"/>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F804ECA"/>
    <w:multiLevelType w:val="hybridMultilevel"/>
    <w:tmpl w:val="EE723F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58759448">
    <w:abstractNumId w:val="3"/>
  </w:num>
  <w:num w:numId="2" w16cid:durableId="609354751">
    <w:abstractNumId w:val="2"/>
  </w:num>
  <w:num w:numId="3" w16cid:durableId="777918138">
    <w:abstractNumId w:val="1"/>
  </w:num>
  <w:num w:numId="4" w16cid:durableId="1689794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7E9F"/>
    <w:rsid w:val="000119C5"/>
    <w:rsid w:val="00022EE3"/>
    <w:rsid w:val="0003072C"/>
    <w:rsid w:val="000421DA"/>
    <w:rsid w:val="00086F3E"/>
    <w:rsid w:val="0009767D"/>
    <w:rsid w:val="000C2179"/>
    <w:rsid w:val="000C2D40"/>
    <w:rsid w:val="000C5032"/>
    <w:rsid w:val="001257B8"/>
    <w:rsid w:val="00131177"/>
    <w:rsid w:val="00131BD7"/>
    <w:rsid w:val="0013539C"/>
    <w:rsid w:val="001402FF"/>
    <w:rsid w:val="00143BC7"/>
    <w:rsid w:val="001473DE"/>
    <w:rsid w:val="00177DD5"/>
    <w:rsid w:val="00180497"/>
    <w:rsid w:val="001A0DD4"/>
    <w:rsid w:val="001B1C8F"/>
    <w:rsid w:val="001B50BC"/>
    <w:rsid w:val="001D11A6"/>
    <w:rsid w:val="001D375B"/>
    <w:rsid w:val="001F3349"/>
    <w:rsid w:val="00216AEB"/>
    <w:rsid w:val="00221974"/>
    <w:rsid w:val="00233A82"/>
    <w:rsid w:val="00236EE1"/>
    <w:rsid w:val="0024007F"/>
    <w:rsid w:val="0024760F"/>
    <w:rsid w:val="002D2B6F"/>
    <w:rsid w:val="002E489B"/>
    <w:rsid w:val="002F2AB0"/>
    <w:rsid w:val="002F4705"/>
    <w:rsid w:val="0030617F"/>
    <w:rsid w:val="00342A98"/>
    <w:rsid w:val="0034733B"/>
    <w:rsid w:val="003518A0"/>
    <w:rsid w:val="00381C53"/>
    <w:rsid w:val="003A44D1"/>
    <w:rsid w:val="003A691D"/>
    <w:rsid w:val="003F1487"/>
    <w:rsid w:val="003F755D"/>
    <w:rsid w:val="0040447D"/>
    <w:rsid w:val="0044220D"/>
    <w:rsid w:val="0045426B"/>
    <w:rsid w:val="0047155C"/>
    <w:rsid w:val="00481974"/>
    <w:rsid w:val="00497EE4"/>
    <w:rsid w:val="004A2244"/>
    <w:rsid w:val="004A620F"/>
    <w:rsid w:val="004A702E"/>
    <w:rsid w:val="004B52C5"/>
    <w:rsid w:val="004B596D"/>
    <w:rsid w:val="004C4402"/>
    <w:rsid w:val="004E1E05"/>
    <w:rsid w:val="004E2C34"/>
    <w:rsid w:val="00504157"/>
    <w:rsid w:val="0050646D"/>
    <w:rsid w:val="00510922"/>
    <w:rsid w:val="00527793"/>
    <w:rsid w:val="00581392"/>
    <w:rsid w:val="00592364"/>
    <w:rsid w:val="005B05C5"/>
    <w:rsid w:val="005D1573"/>
    <w:rsid w:val="00614EA5"/>
    <w:rsid w:val="00623C3B"/>
    <w:rsid w:val="0068531E"/>
    <w:rsid w:val="0069303F"/>
    <w:rsid w:val="00693475"/>
    <w:rsid w:val="006A28A4"/>
    <w:rsid w:val="006B0324"/>
    <w:rsid w:val="006B352D"/>
    <w:rsid w:val="006D241B"/>
    <w:rsid w:val="006D7476"/>
    <w:rsid w:val="006E094D"/>
    <w:rsid w:val="006F0CBC"/>
    <w:rsid w:val="007074F1"/>
    <w:rsid w:val="00735567"/>
    <w:rsid w:val="00763550"/>
    <w:rsid w:val="007968AD"/>
    <w:rsid w:val="007C3D68"/>
    <w:rsid w:val="007E05B3"/>
    <w:rsid w:val="007F22F4"/>
    <w:rsid w:val="00805294"/>
    <w:rsid w:val="00805E77"/>
    <w:rsid w:val="00810435"/>
    <w:rsid w:val="008178B2"/>
    <w:rsid w:val="00857171"/>
    <w:rsid w:val="00887359"/>
    <w:rsid w:val="008A0945"/>
    <w:rsid w:val="008A2AE7"/>
    <w:rsid w:val="008B2D56"/>
    <w:rsid w:val="008D5FA1"/>
    <w:rsid w:val="00903668"/>
    <w:rsid w:val="00930BF4"/>
    <w:rsid w:val="0093129D"/>
    <w:rsid w:val="00931F6F"/>
    <w:rsid w:val="00951A18"/>
    <w:rsid w:val="00972551"/>
    <w:rsid w:val="00973C58"/>
    <w:rsid w:val="009743B2"/>
    <w:rsid w:val="00974853"/>
    <w:rsid w:val="00981E95"/>
    <w:rsid w:val="00993524"/>
    <w:rsid w:val="009A0AC7"/>
    <w:rsid w:val="009F3535"/>
    <w:rsid w:val="00A16B16"/>
    <w:rsid w:val="00A20462"/>
    <w:rsid w:val="00A34491"/>
    <w:rsid w:val="00A56CD8"/>
    <w:rsid w:val="00A772CD"/>
    <w:rsid w:val="00A84517"/>
    <w:rsid w:val="00A84FAC"/>
    <w:rsid w:val="00A90EFD"/>
    <w:rsid w:val="00AA3915"/>
    <w:rsid w:val="00AA3A60"/>
    <w:rsid w:val="00AB649E"/>
    <w:rsid w:val="00AF17A9"/>
    <w:rsid w:val="00B20362"/>
    <w:rsid w:val="00B416E8"/>
    <w:rsid w:val="00B61D9A"/>
    <w:rsid w:val="00B66C50"/>
    <w:rsid w:val="00B7166C"/>
    <w:rsid w:val="00C06513"/>
    <w:rsid w:val="00C127A4"/>
    <w:rsid w:val="00C14CC3"/>
    <w:rsid w:val="00C17AF5"/>
    <w:rsid w:val="00C22C0D"/>
    <w:rsid w:val="00C520AC"/>
    <w:rsid w:val="00C57261"/>
    <w:rsid w:val="00C73785"/>
    <w:rsid w:val="00C875D8"/>
    <w:rsid w:val="00CF725D"/>
    <w:rsid w:val="00D13488"/>
    <w:rsid w:val="00D14F99"/>
    <w:rsid w:val="00D24551"/>
    <w:rsid w:val="00D432BF"/>
    <w:rsid w:val="00D97578"/>
    <w:rsid w:val="00DB00A0"/>
    <w:rsid w:val="00DD18D1"/>
    <w:rsid w:val="00DF64E0"/>
    <w:rsid w:val="00E01B84"/>
    <w:rsid w:val="00E07EC3"/>
    <w:rsid w:val="00E14685"/>
    <w:rsid w:val="00E330F5"/>
    <w:rsid w:val="00E50F20"/>
    <w:rsid w:val="00E56D00"/>
    <w:rsid w:val="00E65835"/>
    <w:rsid w:val="00E735EC"/>
    <w:rsid w:val="00E91268"/>
    <w:rsid w:val="00E91396"/>
    <w:rsid w:val="00EA53AE"/>
    <w:rsid w:val="00EC046D"/>
    <w:rsid w:val="00F07B4D"/>
    <w:rsid w:val="00F86A05"/>
    <w:rsid w:val="00F94334"/>
    <w:rsid w:val="00FA3C4E"/>
    <w:rsid w:val="00FA72C3"/>
    <w:rsid w:val="00FB1AA5"/>
    <w:rsid w:val="00FC2451"/>
    <w:rsid w:val="00FD10B6"/>
    <w:rsid w:val="00FE280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E883E3"/>
  <w15:chartTrackingRefBased/>
  <w15:docId w15:val="{79D94FEA-C316-4972-8AA2-75D920A52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Listenabsatz">
    <w:name w:val="List Paragraph"/>
    <w:basedOn w:val="Standard"/>
    <w:uiPriority w:val="34"/>
    <w:qFormat/>
    <w:rsid w:val="00FC24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10" Type="http://schemas.openxmlformats.org/officeDocument/2006/relationships/image" Target="media/image2.png"/><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15888-96FD-4A09-A38E-9879AF6E0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1135</Words>
  <Characters>7155</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10</cp:revision>
  <cp:lastPrinted>2017-06-28T13:29:00Z</cp:lastPrinted>
  <dcterms:created xsi:type="dcterms:W3CDTF">2024-03-16T11:04:00Z</dcterms:created>
  <dcterms:modified xsi:type="dcterms:W3CDTF">2024-04-08T14:08:00Z</dcterms:modified>
</cp:coreProperties>
</file>