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41385" w14:textId="77777777" w:rsidR="007019B0" w:rsidRPr="003256A2" w:rsidRDefault="007019B0" w:rsidP="007019B0">
      <w:pPr>
        <w:rPr>
          <w:rFonts w:ascii="Calibri" w:hAnsi="Calibri"/>
          <w:b/>
          <w:color w:val="222222"/>
          <w:sz w:val="22"/>
          <w:szCs w:val="22"/>
        </w:rPr>
      </w:pPr>
      <w:r w:rsidRPr="003256A2">
        <w:rPr>
          <w:rFonts w:ascii="Calibri" w:hAnsi="Calibri"/>
          <w:b/>
          <w:sz w:val="22"/>
          <w:szCs w:val="22"/>
          <w:bdr w:val="single" w:sz="4" w:space="0" w:color="auto"/>
        </w:rPr>
        <w:t>Didaktischer Kommentar</w:t>
      </w:r>
    </w:p>
    <w:p w14:paraId="2BCDB5C0" w14:textId="77777777" w:rsidR="007019B0" w:rsidRPr="007019B0" w:rsidRDefault="007019B0" w:rsidP="007019B0">
      <w:pPr>
        <w:rPr>
          <w:rFonts w:ascii="Calibri" w:hAnsi="Calibri"/>
          <w:sz w:val="22"/>
          <w:szCs w:val="22"/>
        </w:rPr>
      </w:pPr>
    </w:p>
    <w:p w14:paraId="0DC257D3" w14:textId="77777777" w:rsidR="007019B0" w:rsidRPr="007019B0" w:rsidRDefault="007019B0" w:rsidP="007019B0">
      <w:pPr>
        <w:rPr>
          <w:rFonts w:ascii="Calibri" w:hAnsi="Calibri"/>
          <w:sz w:val="22"/>
          <w:szCs w:val="22"/>
        </w:rPr>
      </w:pPr>
    </w:p>
    <w:p w14:paraId="73B001A8" w14:textId="77777777" w:rsidR="007019B0" w:rsidRPr="007019B0" w:rsidRDefault="004B306D" w:rsidP="007019B0">
      <w:pPr>
        <w:rPr>
          <w:rFonts w:ascii="Calibri" w:hAnsi="Calibri"/>
          <w:sz w:val="22"/>
          <w:szCs w:val="22"/>
        </w:rPr>
      </w:pPr>
      <w:r>
        <w:rPr>
          <w:rFonts w:ascii="Calibri" w:hAnsi="Calibri"/>
          <w:noProof/>
          <w:sz w:val="22"/>
          <w:szCs w:val="22"/>
        </w:rPr>
        <w:pict w14:anchorId="00C49A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6"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1.35pt;margin-top:.95pt;width:115.5pt;height:71.7pt;z-index:-1;visibility:visible" wrapcoords="-140 0 -140 21375 21600 21375 21600 0 -140 0" o:button="t">
            <v:fill o:detectmouseclick="t"/>
            <v:imagedata r:id="rId7" o:title="Ähnliches Foto"/>
            <w10:wrap type="tight"/>
          </v:shape>
        </w:pict>
      </w:r>
      <w:r w:rsidR="007019B0" w:rsidRPr="007019B0">
        <w:rPr>
          <w:rFonts w:ascii="Calibri" w:hAnsi="Calibri"/>
          <w:sz w:val="22"/>
          <w:szCs w:val="22"/>
        </w:rPr>
        <w:t xml:space="preserve">Mit diesem Experiment sollen die Schüler an </w:t>
      </w:r>
      <w:r w:rsidR="007019B0" w:rsidRPr="007019B0">
        <w:rPr>
          <w:rFonts w:ascii="Calibri" w:hAnsi="Calibri"/>
          <w:b/>
          <w:sz w:val="22"/>
          <w:szCs w:val="22"/>
        </w:rPr>
        <w:t>Experiment</w:t>
      </w:r>
      <w:r w:rsidR="00B34D0D">
        <w:rPr>
          <w:rFonts w:ascii="Calibri" w:hAnsi="Calibri"/>
          <w:b/>
          <w:sz w:val="22"/>
          <w:szCs w:val="22"/>
        </w:rPr>
        <w:t>e</w:t>
      </w:r>
      <w:r w:rsidR="007019B0" w:rsidRPr="007019B0">
        <w:rPr>
          <w:rFonts w:ascii="Calibri" w:hAnsi="Calibri"/>
          <w:sz w:val="22"/>
          <w:szCs w:val="22"/>
        </w:rPr>
        <w:t xml:space="preserve"> </w:t>
      </w:r>
      <w:r w:rsidR="00B34D0D">
        <w:rPr>
          <w:rFonts w:ascii="Calibri" w:hAnsi="Calibri"/>
          <w:sz w:val="22"/>
          <w:szCs w:val="22"/>
        </w:rPr>
        <w:t xml:space="preserve">aus dem Bereich der Chemie </w:t>
      </w:r>
      <w:r w:rsidR="007019B0" w:rsidRPr="007019B0">
        <w:rPr>
          <w:rFonts w:ascii="Calibri" w:hAnsi="Calibri"/>
          <w:sz w:val="22"/>
          <w:szCs w:val="22"/>
        </w:rPr>
        <w:t xml:space="preserve">herangeführt werden. Ausgangspunkt ist </w:t>
      </w:r>
      <w:r w:rsidR="00B34D0D">
        <w:rPr>
          <w:rFonts w:ascii="Calibri" w:hAnsi="Calibri"/>
          <w:sz w:val="22"/>
          <w:szCs w:val="22"/>
        </w:rPr>
        <w:t xml:space="preserve">mit einer Brausetablette </w:t>
      </w:r>
      <w:r w:rsidR="007019B0" w:rsidRPr="007019B0">
        <w:rPr>
          <w:rFonts w:ascii="Calibri" w:hAnsi="Calibri"/>
          <w:sz w:val="22"/>
          <w:szCs w:val="22"/>
        </w:rPr>
        <w:t xml:space="preserve">ein </w:t>
      </w:r>
      <w:r w:rsidR="00B34D0D">
        <w:rPr>
          <w:rFonts w:ascii="Calibri" w:hAnsi="Calibri"/>
          <w:sz w:val="22"/>
          <w:szCs w:val="22"/>
        </w:rPr>
        <w:t xml:space="preserve">bekanntes </w:t>
      </w:r>
      <w:r w:rsidR="007019B0" w:rsidRPr="007019B0">
        <w:rPr>
          <w:rFonts w:ascii="Calibri" w:hAnsi="Calibri"/>
          <w:sz w:val="22"/>
          <w:szCs w:val="22"/>
        </w:rPr>
        <w:t>Alltagsprodukt</w:t>
      </w:r>
      <w:r w:rsidR="00B34D0D">
        <w:rPr>
          <w:rFonts w:ascii="Calibri" w:hAnsi="Calibri"/>
          <w:sz w:val="22"/>
          <w:szCs w:val="22"/>
        </w:rPr>
        <w:t>, bei dem sich ein verblüffendes Phänomen beobachten lässt:</w:t>
      </w:r>
      <w:r w:rsidR="007019B0" w:rsidRPr="007019B0">
        <w:rPr>
          <w:rFonts w:ascii="Calibri" w:hAnsi="Calibri"/>
          <w:sz w:val="22"/>
          <w:szCs w:val="22"/>
        </w:rPr>
        <w:t xml:space="preserve"> </w:t>
      </w:r>
      <w:r w:rsidR="00B34D0D">
        <w:rPr>
          <w:rFonts w:ascii="Calibri" w:hAnsi="Calibri"/>
          <w:sz w:val="22"/>
          <w:szCs w:val="22"/>
        </w:rPr>
        <w:t>Löst man nacheinander ein, zwei, drei, … Brausetabletten in Wasser und fängt dabei das entstehende Gas auf, ist die Gasmenge – anders als man vielleicht erwarten würde – nicht proportional zur Anzahl der Tabletten.</w:t>
      </w:r>
    </w:p>
    <w:p w14:paraId="423C793A" w14:textId="77777777" w:rsidR="00E75F5D" w:rsidRDefault="00E75F5D" w:rsidP="007019B0">
      <w:pPr>
        <w:rPr>
          <w:rFonts w:ascii="Calibri" w:hAnsi="Calibri"/>
          <w:b/>
          <w:sz w:val="22"/>
          <w:szCs w:val="22"/>
        </w:rPr>
      </w:pPr>
    </w:p>
    <w:p w14:paraId="25036ED4" w14:textId="77777777" w:rsidR="00E75F5D" w:rsidRDefault="00B262D3" w:rsidP="007019B0">
      <w:pPr>
        <w:rPr>
          <w:rFonts w:ascii="Calibri" w:hAnsi="Calibri"/>
          <w:b/>
          <w:sz w:val="22"/>
          <w:szCs w:val="22"/>
        </w:rPr>
      </w:pPr>
      <w:r>
        <w:rPr>
          <w:rFonts w:ascii="Calibri" w:hAnsi="Calibri"/>
          <w:b/>
          <w:sz w:val="22"/>
          <w:szCs w:val="22"/>
        </w:rPr>
        <w:t>Wichtige Aspekte</w:t>
      </w:r>
      <w:r w:rsidR="00040531">
        <w:rPr>
          <w:rFonts w:ascii="Calibri" w:hAnsi="Calibri"/>
          <w:b/>
          <w:sz w:val="22"/>
          <w:szCs w:val="22"/>
        </w:rPr>
        <w:t xml:space="preserve"> in diese</w:t>
      </w:r>
      <w:r w:rsidR="00807864">
        <w:rPr>
          <w:rFonts w:ascii="Calibri" w:hAnsi="Calibri"/>
          <w:b/>
          <w:sz w:val="22"/>
          <w:szCs w:val="22"/>
        </w:rPr>
        <w:t xml:space="preserve">m </w:t>
      </w:r>
      <w:r w:rsidR="00F00380">
        <w:rPr>
          <w:rFonts w:ascii="Calibri" w:hAnsi="Calibri"/>
          <w:b/>
          <w:sz w:val="22"/>
          <w:szCs w:val="22"/>
        </w:rPr>
        <w:t>Modul</w:t>
      </w:r>
      <w:r w:rsidR="00E75F5D">
        <w:rPr>
          <w:rFonts w:ascii="Calibri" w:hAnsi="Calibri"/>
          <w:b/>
          <w:sz w:val="22"/>
          <w:szCs w:val="22"/>
        </w:rPr>
        <w:t>:</w:t>
      </w:r>
      <w:r w:rsidR="003260A9">
        <w:rPr>
          <w:rFonts w:ascii="Calibri" w:hAnsi="Calibri"/>
          <w:b/>
          <w:sz w:val="22"/>
          <w:szCs w:val="22"/>
        </w:rPr>
        <w:br/>
      </w:r>
    </w:p>
    <w:p w14:paraId="0FBF7CCE" w14:textId="5103EC9E" w:rsidR="003260A9" w:rsidRPr="003260A9" w:rsidRDefault="00E75F5D" w:rsidP="003260A9">
      <w:pPr>
        <w:pStyle w:val="Listenabsatz"/>
        <w:numPr>
          <w:ilvl w:val="0"/>
          <w:numId w:val="2"/>
        </w:numPr>
        <w:rPr>
          <w:rFonts w:ascii="Calibri" w:hAnsi="Calibri"/>
          <w:sz w:val="22"/>
        </w:rPr>
      </w:pPr>
      <w:r>
        <w:rPr>
          <w:rFonts w:ascii="Calibri" w:hAnsi="Calibri"/>
          <w:sz w:val="22"/>
        </w:rPr>
        <w:t>Genaue</w:t>
      </w:r>
      <w:r w:rsidR="00606CAE">
        <w:rPr>
          <w:rFonts w:ascii="Calibri" w:hAnsi="Calibri"/>
          <w:sz w:val="22"/>
        </w:rPr>
        <w:t>s</w:t>
      </w:r>
      <w:r>
        <w:rPr>
          <w:rFonts w:ascii="Calibri" w:hAnsi="Calibri"/>
          <w:sz w:val="22"/>
        </w:rPr>
        <w:t xml:space="preserve"> Beobachten bei Experimenten</w:t>
      </w:r>
    </w:p>
    <w:p w14:paraId="4023B0BF" w14:textId="1E994736" w:rsidR="003260A9" w:rsidRDefault="003260A9" w:rsidP="00E75F5D">
      <w:pPr>
        <w:pStyle w:val="Listenabsatz"/>
        <w:numPr>
          <w:ilvl w:val="0"/>
          <w:numId w:val="2"/>
        </w:numPr>
        <w:rPr>
          <w:rFonts w:ascii="Calibri" w:hAnsi="Calibri"/>
          <w:sz w:val="22"/>
        </w:rPr>
      </w:pPr>
      <w:r>
        <w:rPr>
          <w:rFonts w:ascii="Calibri" w:hAnsi="Calibri"/>
          <w:sz w:val="22"/>
        </w:rPr>
        <w:t>Präzises und geschicktes Vorgehen beim Experimentieren einüben</w:t>
      </w:r>
    </w:p>
    <w:p w14:paraId="344054EC" w14:textId="794DA5F9" w:rsidR="003260A9" w:rsidRPr="003260A9" w:rsidRDefault="003260A9" w:rsidP="003260A9">
      <w:pPr>
        <w:pStyle w:val="Listenabsatz"/>
        <w:numPr>
          <w:ilvl w:val="0"/>
          <w:numId w:val="2"/>
        </w:numPr>
        <w:rPr>
          <w:rFonts w:ascii="Calibri" w:hAnsi="Calibri"/>
          <w:sz w:val="22"/>
        </w:rPr>
      </w:pPr>
      <w:r>
        <w:rPr>
          <w:rFonts w:ascii="Calibri" w:hAnsi="Calibri"/>
          <w:sz w:val="22"/>
        </w:rPr>
        <w:t>Hypothesengeleitetes Vorgehen beim Experimentieren: Vor dem Experiment sollen die Schülerinnen und Schüler ihre Vermutungen festhalten</w:t>
      </w:r>
    </w:p>
    <w:p w14:paraId="2306AACB" w14:textId="32E54CFA" w:rsidR="00E75F5D" w:rsidRDefault="00E75F5D" w:rsidP="00E75F5D">
      <w:pPr>
        <w:pStyle w:val="Listenabsatz"/>
        <w:numPr>
          <w:ilvl w:val="0"/>
          <w:numId w:val="2"/>
        </w:numPr>
        <w:rPr>
          <w:rFonts w:ascii="Calibri" w:hAnsi="Calibri"/>
          <w:sz w:val="22"/>
        </w:rPr>
      </w:pPr>
      <w:r>
        <w:rPr>
          <w:rFonts w:ascii="Calibri" w:hAnsi="Calibri"/>
          <w:sz w:val="22"/>
        </w:rPr>
        <w:t>Ergebnisse und Hypothesen vergleichen und Abweichungen be</w:t>
      </w:r>
      <w:r w:rsidR="00AE5DA6">
        <w:rPr>
          <w:rFonts w:ascii="Calibri" w:hAnsi="Calibri"/>
          <w:sz w:val="22"/>
        </w:rPr>
        <w:t>schreiben</w:t>
      </w:r>
    </w:p>
    <w:p w14:paraId="51D2E50B" w14:textId="77777777" w:rsidR="003260A9" w:rsidRDefault="003260A9" w:rsidP="00E75F5D">
      <w:pPr>
        <w:pStyle w:val="Listenabsatz"/>
        <w:numPr>
          <w:ilvl w:val="0"/>
          <w:numId w:val="2"/>
        </w:numPr>
        <w:rPr>
          <w:rFonts w:ascii="Calibri" w:hAnsi="Calibri"/>
          <w:sz w:val="22"/>
        </w:rPr>
      </w:pPr>
      <w:r>
        <w:rPr>
          <w:rFonts w:ascii="Calibri" w:hAnsi="Calibri"/>
          <w:sz w:val="22"/>
        </w:rPr>
        <w:t>An einem Beispiel sehen, dass nicht alle Zusammenhänge proportionale Zusammenhänge sind.</w:t>
      </w:r>
    </w:p>
    <w:p w14:paraId="22A9B2C9" w14:textId="21C6CEB1" w:rsidR="00E75F5D" w:rsidRDefault="00E75F5D" w:rsidP="00E75F5D">
      <w:pPr>
        <w:pStyle w:val="Listenabsatz"/>
        <w:numPr>
          <w:ilvl w:val="0"/>
          <w:numId w:val="2"/>
        </w:numPr>
        <w:rPr>
          <w:rFonts w:ascii="Calibri" w:hAnsi="Calibri"/>
          <w:sz w:val="22"/>
        </w:rPr>
      </w:pPr>
      <w:r>
        <w:rPr>
          <w:rFonts w:ascii="Calibri" w:hAnsi="Calibri"/>
          <w:sz w:val="22"/>
        </w:rPr>
        <w:t>Lösbarkeit von Gasen in Wasser</w:t>
      </w:r>
      <w:r w:rsidR="00AF0A84">
        <w:rPr>
          <w:rFonts w:ascii="Calibri" w:hAnsi="Calibri"/>
          <w:sz w:val="22"/>
        </w:rPr>
        <w:t xml:space="preserve"> kennen lernen</w:t>
      </w:r>
    </w:p>
    <w:p w14:paraId="633C900D" w14:textId="48CEAE4D" w:rsidR="003260A9" w:rsidRDefault="003260A9" w:rsidP="00E75F5D">
      <w:pPr>
        <w:pStyle w:val="Listenabsatz"/>
        <w:numPr>
          <w:ilvl w:val="0"/>
          <w:numId w:val="2"/>
        </w:numPr>
        <w:rPr>
          <w:rFonts w:ascii="Calibri" w:hAnsi="Calibri"/>
          <w:sz w:val="22"/>
        </w:rPr>
      </w:pPr>
      <w:r>
        <w:rPr>
          <w:rFonts w:ascii="Calibri" w:hAnsi="Calibri"/>
          <w:sz w:val="22"/>
        </w:rPr>
        <w:t>An einem Beispiel erfahren, dass</w:t>
      </w:r>
      <w:r w:rsidR="00E75F5D">
        <w:rPr>
          <w:rFonts w:ascii="Calibri" w:hAnsi="Calibri"/>
          <w:sz w:val="22"/>
        </w:rPr>
        <w:t xml:space="preserve"> </w:t>
      </w:r>
      <w:r>
        <w:rPr>
          <w:rFonts w:ascii="Calibri" w:hAnsi="Calibri"/>
          <w:sz w:val="22"/>
        </w:rPr>
        <w:t xml:space="preserve">ein </w:t>
      </w:r>
      <w:r w:rsidR="00E75F5D">
        <w:rPr>
          <w:rFonts w:ascii="Calibri" w:hAnsi="Calibri"/>
          <w:sz w:val="22"/>
        </w:rPr>
        <w:t xml:space="preserve">Gas </w:t>
      </w:r>
      <w:r>
        <w:rPr>
          <w:rFonts w:ascii="Calibri" w:hAnsi="Calibri"/>
          <w:sz w:val="22"/>
        </w:rPr>
        <w:t xml:space="preserve">entgegen einem verbreiteten Präkonzept </w:t>
      </w:r>
      <w:r w:rsidR="00E75F5D">
        <w:rPr>
          <w:rFonts w:ascii="Calibri" w:hAnsi="Calibri"/>
          <w:sz w:val="22"/>
        </w:rPr>
        <w:t xml:space="preserve">nicht </w:t>
      </w:r>
      <w:r>
        <w:rPr>
          <w:rFonts w:ascii="Calibri" w:hAnsi="Calibri"/>
          <w:sz w:val="22"/>
        </w:rPr>
        <w:t xml:space="preserve">automatisch </w:t>
      </w:r>
      <w:r w:rsidR="00E75F5D">
        <w:rPr>
          <w:rFonts w:ascii="Calibri" w:hAnsi="Calibri"/>
          <w:sz w:val="22"/>
        </w:rPr>
        <w:t>„Luft“ oder „Sauerstoff“</w:t>
      </w:r>
      <w:r>
        <w:rPr>
          <w:rFonts w:ascii="Calibri" w:hAnsi="Calibri"/>
          <w:sz w:val="22"/>
        </w:rPr>
        <w:t xml:space="preserve"> ist</w:t>
      </w:r>
      <w:bookmarkStart w:id="0" w:name="_GoBack"/>
      <w:bookmarkEnd w:id="0"/>
    </w:p>
    <w:p w14:paraId="256F240E" w14:textId="77777777" w:rsidR="00E75F5D" w:rsidRDefault="003260A9" w:rsidP="007019B0">
      <w:pPr>
        <w:rPr>
          <w:rFonts w:ascii="Calibri" w:hAnsi="Calibri"/>
          <w:b/>
          <w:sz w:val="22"/>
          <w:szCs w:val="22"/>
        </w:rPr>
      </w:pPr>
      <w:r>
        <w:rPr>
          <w:rFonts w:ascii="Calibri" w:hAnsi="Calibri"/>
          <w:b/>
          <w:sz w:val="22"/>
          <w:szCs w:val="22"/>
        </w:rPr>
        <w:br/>
      </w:r>
    </w:p>
    <w:p w14:paraId="33C7050E" w14:textId="77777777" w:rsidR="007019B0" w:rsidRPr="007019B0" w:rsidRDefault="003260A9" w:rsidP="007019B0">
      <w:pPr>
        <w:rPr>
          <w:rFonts w:ascii="Calibri" w:hAnsi="Calibri"/>
          <w:b/>
          <w:sz w:val="22"/>
          <w:szCs w:val="22"/>
        </w:rPr>
      </w:pPr>
      <w:r>
        <w:rPr>
          <w:rFonts w:ascii="Calibri" w:hAnsi="Calibri"/>
          <w:b/>
          <w:sz w:val="22"/>
          <w:szCs w:val="22"/>
        </w:rPr>
        <w:t>Unerwartete Beobachtungen</w:t>
      </w:r>
      <w:r w:rsidR="007019B0" w:rsidRPr="007019B0">
        <w:rPr>
          <w:rFonts w:ascii="Calibri" w:hAnsi="Calibri"/>
          <w:b/>
          <w:sz w:val="22"/>
          <w:szCs w:val="22"/>
        </w:rPr>
        <w:t>:</w:t>
      </w:r>
    </w:p>
    <w:p w14:paraId="7519A700" w14:textId="77777777" w:rsidR="007019B0" w:rsidRPr="007019B0" w:rsidRDefault="007019B0" w:rsidP="007019B0">
      <w:pPr>
        <w:rPr>
          <w:rFonts w:ascii="Calibri" w:hAnsi="Calibri"/>
          <w:sz w:val="22"/>
          <w:szCs w:val="22"/>
        </w:rPr>
      </w:pPr>
    </w:p>
    <w:p w14:paraId="74289EB0" w14:textId="77777777" w:rsidR="003260A9" w:rsidRPr="007019B0" w:rsidRDefault="007019B0" w:rsidP="003260A9">
      <w:pPr>
        <w:rPr>
          <w:rFonts w:ascii="Calibri" w:hAnsi="Calibri"/>
          <w:sz w:val="22"/>
          <w:szCs w:val="22"/>
        </w:rPr>
      </w:pPr>
      <w:r w:rsidRPr="007019B0">
        <w:rPr>
          <w:rFonts w:ascii="Calibri" w:hAnsi="Calibri"/>
          <w:sz w:val="22"/>
          <w:szCs w:val="22"/>
        </w:rPr>
        <w:t>D</w:t>
      </w:r>
      <w:r w:rsidR="003260A9">
        <w:rPr>
          <w:rFonts w:ascii="Calibri" w:hAnsi="Calibri"/>
          <w:sz w:val="22"/>
          <w:szCs w:val="22"/>
        </w:rPr>
        <w:t>as besondere Etwas in dieser Stunde sind die unerwarteten Gasmengen beim Auflösen mehreren Brausetabletten hintereinander in der gleichen Flüssigkeit</w:t>
      </w:r>
      <w:r w:rsidR="00C563F1">
        <w:rPr>
          <w:rFonts w:ascii="Calibri" w:hAnsi="Calibri"/>
          <w:sz w:val="22"/>
          <w:szCs w:val="22"/>
        </w:rPr>
        <w:t xml:space="preserve"> (</w:t>
      </w:r>
      <w:r w:rsidR="003260A9">
        <w:rPr>
          <w:rFonts w:ascii="Calibri" w:hAnsi="Calibri"/>
          <w:sz w:val="22"/>
          <w:szCs w:val="22"/>
        </w:rPr>
        <w:t>vgl. SV 2</w:t>
      </w:r>
      <w:r w:rsidR="00C563F1">
        <w:rPr>
          <w:rFonts w:ascii="Calibri" w:hAnsi="Calibri"/>
          <w:sz w:val="22"/>
          <w:szCs w:val="22"/>
        </w:rPr>
        <w:t>)</w:t>
      </w:r>
      <w:r w:rsidR="003260A9">
        <w:rPr>
          <w:rFonts w:ascii="Calibri" w:hAnsi="Calibri"/>
          <w:sz w:val="22"/>
          <w:szCs w:val="22"/>
        </w:rPr>
        <w:t>.</w:t>
      </w:r>
      <w:r w:rsidR="00C563F1">
        <w:rPr>
          <w:rFonts w:ascii="Calibri" w:hAnsi="Calibri"/>
          <w:sz w:val="22"/>
          <w:szCs w:val="22"/>
        </w:rPr>
        <w:t xml:space="preserve"> Durch diesen kognitiven Konflikt wird das Interesse am Phänomen und einer möglichen Erklärung gesteigert.</w:t>
      </w:r>
      <w:r w:rsidR="003260A9" w:rsidRPr="007019B0">
        <w:rPr>
          <w:rFonts w:ascii="Calibri" w:hAnsi="Calibri"/>
          <w:sz w:val="22"/>
          <w:szCs w:val="22"/>
        </w:rPr>
        <w:t xml:space="preserve"> </w:t>
      </w:r>
    </w:p>
    <w:p w14:paraId="555CB129" w14:textId="77777777" w:rsidR="009B5A74" w:rsidRDefault="009B5A74" w:rsidP="007019B0">
      <w:pPr>
        <w:rPr>
          <w:rFonts w:ascii="Calibri" w:hAnsi="Calibri"/>
          <w:sz w:val="22"/>
          <w:szCs w:val="22"/>
        </w:rPr>
      </w:pPr>
    </w:p>
    <w:p w14:paraId="60054909" w14:textId="77777777" w:rsidR="009B5A74" w:rsidRDefault="009B5A74" w:rsidP="007019B0">
      <w:pPr>
        <w:rPr>
          <w:rFonts w:ascii="Calibri" w:hAnsi="Calibri"/>
          <w:sz w:val="22"/>
          <w:szCs w:val="22"/>
        </w:rPr>
      </w:pPr>
    </w:p>
    <w:p w14:paraId="45CFC1A0" w14:textId="77777777" w:rsidR="009B5A74" w:rsidRPr="009B5A74" w:rsidRDefault="0067112F" w:rsidP="007019B0">
      <w:pPr>
        <w:rPr>
          <w:rFonts w:ascii="Calibri" w:hAnsi="Calibri"/>
          <w:b/>
          <w:bCs/>
          <w:sz w:val="22"/>
          <w:szCs w:val="22"/>
        </w:rPr>
      </w:pPr>
      <w:r>
        <w:rPr>
          <w:rFonts w:ascii="Calibri" w:hAnsi="Calibri"/>
          <w:b/>
          <w:bCs/>
          <w:sz w:val="22"/>
          <w:szCs w:val="22"/>
        </w:rPr>
        <w:t>Hinweise</w:t>
      </w:r>
      <w:r w:rsidR="009B5A74">
        <w:rPr>
          <w:rFonts w:ascii="Calibri" w:hAnsi="Calibri"/>
          <w:b/>
          <w:bCs/>
          <w:sz w:val="22"/>
          <w:szCs w:val="22"/>
        </w:rPr>
        <w:t xml:space="preserve"> zur </w:t>
      </w:r>
      <w:r w:rsidR="00C40A30">
        <w:rPr>
          <w:rFonts w:ascii="Calibri" w:hAnsi="Calibri"/>
          <w:b/>
          <w:bCs/>
          <w:sz w:val="22"/>
          <w:szCs w:val="22"/>
        </w:rPr>
        <w:t>Planung der Durchführung von</w:t>
      </w:r>
      <w:r w:rsidR="009B5A74">
        <w:rPr>
          <w:rFonts w:ascii="Calibri" w:hAnsi="Calibri"/>
          <w:b/>
          <w:bCs/>
          <w:sz w:val="22"/>
          <w:szCs w:val="22"/>
        </w:rPr>
        <w:t xml:space="preserve"> SV 2</w:t>
      </w:r>
      <w:r w:rsidR="009B5A74" w:rsidRPr="009B5A74">
        <w:rPr>
          <w:rFonts w:ascii="Calibri" w:hAnsi="Calibri"/>
          <w:b/>
          <w:bCs/>
          <w:sz w:val="22"/>
          <w:szCs w:val="22"/>
        </w:rPr>
        <w:t>:</w:t>
      </w:r>
    </w:p>
    <w:p w14:paraId="4E43EB6B" w14:textId="77777777" w:rsidR="009B5A74" w:rsidRDefault="009B5A74" w:rsidP="007019B0">
      <w:pPr>
        <w:rPr>
          <w:rFonts w:ascii="Calibri" w:hAnsi="Calibri"/>
          <w:sz w:val="22"/>
          <w:szCs w:val="22"/>
        </w:rPr>
      </w:pPr>
    </w:p>
    <w:p w14:paraId="1EAB4EFA" w14:textId="77777777" w:rsidR="009B5A74" w:rsidRDefault="009B5A74" w:rsidP="00017827">
      <w:pPr>
        <w:rPr>
          <w:rFonts w:ascii="Calibri" w:hAnsi="Calibri"/>
          <w:sz w:val="22"/>
          <w:szCs w:val="22"/>
        </w:rPr>
      </w:pPr>
      <w:r>
        <w:rPr>
          <w:rFonts w:ascii="Calibri" w:hAnsi="Calibri"/>
          <w:sz w:val="22"/>
          <w:szCs w:val="22"/>
        </w:rPr>
        <w:t xml:space="preserve">Das </w:t>
      </w:r>
      <w:r w:rsidR="007F688F">
        <w:rPr>
          <w:rFonts w:ascii="Calibri" w:hAnsi="Calibri"/>
          <w:sz w:val="22"/>
          <w:szCs w:val="22"/>
        </w:rPr>
        <w:t xml:space="preserve">eigenständige </w:t>
      </w:r>
      <w:r>
        <w:rPr>
          <w:rFonts w:ascii="Calibri" w:hAnsi="Calibri"/>
          <w:sz w:val="22"/>
          <w:szCs w:val="22"/>
        </w:rPr>
        <w:t>Planen von Versuchen ist eine anspruchsvolle Aufgabe</w:t>
      </w:r>
      <w:r w:rsidR="007F688F">
        <w:rPr>
          <w:rFonts w:ascii="Calibri" w:hAnsi="Calibri"/>
          <w:sz w:val="22"/>
          <w:szCs w:val="22"/>
        </w:rPr>
        <w:t>, die über viele Schuljahre hinweg entwickelt werden muss.</w:t>
      </w:r>
      <w:r>
        <w:rPr>
          <w:rFonts w:ascii="Calibri" w:hAnsi="Calibri"/>
          <w:sz w:val="22"/>
          <w:szCs w:val="22"/>
        </w:rPr>
        <w:t xml:space="preserve"> Daher w</w:t>
      </w:r>
      <w:r w:rsidR="00017827">
        <w:rPr>
          <w:rFonts w:ascii="Calibri" w:hAnsi="Calibri"/>
          <w:sz w:val="22"/>
          <w:szCs w:val="22"/>
        </w:rPr>
        <w:t>ürden</w:t>
      </w:r>
      <w:r>
        <w:rPr>
          <w:rFonts w:ascii="Calibri" w:hAnsi="Calibri"/>
          <w:sz w:val="22"/>
          <w:szCs w:val="22"/>
        </w:rPr>
        <w:t xml:space="preserve"> die Schüler </w:t>
      </w:r>
      <w:r w:rsidR="007F688F">
        <w:rPr>
          <w:rFonts w:ascii="Calibri" w:hAnsi="Calibri"/>
          <w:sz w:val="22"/>
          <w:szCs w:val="22"/>
        </w:rPr>
        <w:t xml:space="preserve">hier </w:t>
      </w:r>
      <w:r>
        <w:rPr>
          <w:rFonts w:ascii="Calibri" w:hAnsi="Calibri"/>
          <w:sz w:val="22"/>
          <w:szCs w:val="22"/>
        </w:rPr>
        <w:t xml:space="preserve">vermutlich einige Aspekte </w:t>
      </w:r>
      <w:r w:rsidR="00616DCE">
        <w:rPr>
          <w:rFonts w:ascii="Calibri" w:hAnsi="Calibri"/>
          <w:sz w:val="22"/>
          <w:szCs w:val="22"/>
        </w:rPr>
        <w:t>übersehen</w:t>
      </w:r>
      <w:r w:rsidR="00675163">
        <w:rPr>
          <w:rFonts w:ascii="Calibri" w:hAnsi="Calibri"/>
          <w:sz w:val="22"/>
          <w:szCs w:val="22"/>
        </w:rPr>
        <w:t xml:space="preserve"> </w:t>
      </w:r>
      <w:r>
        <w:rPr>
          <w:rFonts w:ascii="Calibri" w:hAnsi="Calibri"/>
          <w:sz w:val="22"/>
          <w:szCs w:val="22"/>
        </w:rPr>
        <w:t xml:space="preserve">oder </w:t>
      </w:r>
      <w:r w:rsidR="00616DCE">
        <w:rPr>
          <w:rFonts w:ascii="Calibri" w:hAnsi="Calibri"/>
          <w:sz w:val="22"/>
          <w:szCs w:val="22"/>
        </w:rPr>
        <w:t xml:space="preserve">sie </w:t>
      </w:r>
      <w:r w:rsidR="007F688F">
        <w:rPr>
          <w:rFonts w:ascii="Calibri" w:hAnsi="Calibri"/>
          <w:sz w:val="22"/>
          <w:szCs w:val="22"/>
        </w:rPr>
        <w:t>w</w:t>
      </w:r>
      <w:r w:rsidR="00675163">
        <w:rPr>
          <w:rFonts w:ascii="Calibri" w:hAnsi="Calibri"/>
          <w:sz w:val="22"/>
          <w:szCs w:val="22"/>
        </w:rPr>
        <w:t>ürden</w:t>
      </w:r>
      <w:r w:rsidR="007F688F">
        <w:rPr>
          <w:rFonts w:ascii="Calibri" w:hAnsi="Calibri"/>
          <w:sz w:val="22"/>
          <w:szCs w:val="22"/>
        </w:rPr>
        <w:t xml:space="preserve"> </w:t>
      </w:r>
      <w:r>
        <w:rPr>
          <w:rFonts w:ascii="Calibri" w:hAnsi="Calibri"/>
          <w:sz w:val="22"/>
          <w:szCs w:val="22"/>
        </w:rPr>
        <w:t>in der Stunde schwer umsetzbare Vorschläge</w:t>
      </w:r>
      <w:r w:rsidR="007F688F">
        <w:rPr>
          <w:rFonts w:ascii="Calibri" w:hAnsi="Calibri"/>
          <w:sz w:val="22"/>
          <w:szCs w:val="22"/>
        </w:rPr>
        <w:t xml:space="preserve"> machen</w:t>
      </w:r>
      <w:r>
        <w:rPr>
          <w:rFonts w:ascii="Calibri" w:hAnsi="Calibri"/>
          <w:sz w:val="22"/>
          <w:szCs w:val="22"/>
        </w:rPr>
        <w:t>.</w:t>
      </w:r>
    </w:p>
    <w:p w14:paraId="2D017DE6" w14:textId="77777777" w:rsidR="00017827" w:rsidRDefault="00017827" w:rsidP="00017827">
      <w:pPr>
        <w:rPr>
          <w:rFonts w:ascii="Calibri" w:hAnsi="Calibri"/>
          <w:sz w:val="22"/>
          <w:szCs w:val="22"/>
        </w:rPr>
      </w:pPr>
      <w:r>
        <w:rPr>
          <w:rFonts w:ascii="Calibri" w:hAnsi="Calibri"/>
          <w:sz w:val="22"/>
          <w:szCs w:val="22"/>
        </w:rPr>
        <w:t>Darüber hinaus können die Schüler ohne vorherige Kenntnis des Tricks zum Auffangen und Messen des Gases (siehe unten) nicht selbstständig auf die hier eingesetzte Methode kommen.</w:t>
      </w:r>
    </w:p>
    <w:p w14:paraId="2D47B96C" w14:textId="77777777" w:rsidR="00017827" w:rsidRDefault="00017827" w:rsidP="00017827">
      <w:pPr>
        <w:rPr>
          <w:rFonts w:ascii="Calibri" w:hAnsi="Calibri"/>
          <w:sz w:val="22"/>
          <w:szCs w:val="22"/>
        </w:rPr>
      </w:pPr>
      <w:r>
        <w:rPr>
          <w:rFonts w:ascii="Calibri" w:hAnsi="Calibri"/>
          <w:sz w:val="22"/>
          <w:szCs w:val="22"/>
        </w:rPr>
        <w:t xml:space="preserve">Daher wird die Planung des Experiments im Wesentlichen vom Lehrer beigesteuert werden. Im Unterrichtsgespräch dazu können die Schüler aber bei einigen Aspekten eingebunden werden: „Was sollte </w:t>
      </w:r>
      <w:r w:rsidR="00675163">
        <w:rPr>
          <w:rFonts w:ascii="Calibri" w:hAnsi="Calibri"/>
          <w:sz w:val="22"/>
          <w:szCs w:val="22"/>
        </w:rPr>
        <w:t>bei Hinzugeben der Braustablette besser</w:t>
      </w:r>
      <w:r>
        <w:rPr>
          <w:rFonts w:ascii="Calibri" w:hAnsi="Calibri"/>
          <w:sz w:val="22"/>
          <w:szCs w:val="22"/>
        </w:rPr>
        <w:t xml:space="preserve"> nicht passieren?“ „Wie könnt ihr, nachdem ihr die Gasmengen mit Strichen auf der Flasche markiert habt, herausbekommen wie viel ml Gas das sind?“ etc. </w:t>
      </w:r>
    </w:p>
    <w:p w14:paraId="33A1280C" w14:textId="77777777" w:rsidR="00787CB5" w:rsidRDefault="00787CB5" w:rsidP="00787CB5">
      <w:pPr>
        <w:rPr>
          <w:rFonts w:ascii="Calibri" w:hAnsi="Calibri"/>
          <w:sz w:val="22"/>
          <w:szCs w:val="22"/>
        </w:rPr>
      </w:pPr>
    </w:p>
    <w:p w14:paraId="488A1699" w14:textId="77777777" w:rsidR="00787CB5" w:rsidRPr="007019B0" w:rsidRDefault="00787CB5" w:rsidP="00787CB5">
      <w:pPr>
        <w:rPr>
          <w:rFonts w:ascii="Calibri" w:hAnsi="Calibri"/>
          <w:sz w:val="22"/>
          <w:szCs w:val="22"/>
        </w:rPr>
      </w:pPr>
    </w:p>
    <w:p w14:paraId="7491B4EF" w14:textId="77777777" w:rsidR="00787CB5" w:rsidRPr="007019B0" w:rsidRDefault="00787CB5" w:rsidP="00787CB5">
      <w:pPr>
        <w:rPr>
          <w:rFonts w:ascii="Calibri" w:hAnsi="Calibri"/>
          <w:b/>
          <w:sz w:val="22"/>
          <w:szCs w:val="22"/>
        </w:rPr>
      </w:pPr>
      <w:r>
        <w:rPr>
          <w:rFonts w:ascii="Calibri" w:hAnsi="Calibri"/>
          <w:b/>
          <w:sz w:val="22"/>
          <w:szCs w:val="22"/>
        </w:rPr>
        <w:t>Bestimmen der Gasmengen bei den einzelnen Brausetabletten</w:t>
      </w:r>
    </w:p>
    <w:p w14:paraId="14D72E5C" w14:textId="77777777" w:rsidR="00787CB5" w:rsidRPr="007019B0" w:rsidRDefault="00787CB5" w:rsidP="00787CB5">
      <w:pPr>
        <w:rPr>
          <w:rFonts w:ascii="Calibri" w:hAnsi="Calibri"/>
          <w:b/>
          <w:sz w:val="22"/>
          <w:szCs w:val="22"/>
        </w:rPr>
      </w:pPr>
    </w:p>
    <w:p w14:paraId="1E1A4AE1" w14:textId="77777777" w:rsidR="00AF178A" w:rsidRDefault="00787CB5" w:rsidP="00787CB5">
      <w:pPr>
        <w:rPr>
          <w:rFonts w:ascii="Calibri" w:hAnsi="Calibri"/>
          <w:sz w:val="22"/>
          <w:szCs w:val="22"/>
        </w:rPr>
      </w:pPr>
      <w:r w:rsidRPr="007019B0">
        <w:rPr>
          <w:rFonts w:ascii="Calibri" w:hAnsi="Calibri"/>
          <w:sz w:val="22"/>
          <w:szCs w:val="22"/>
        </w:rPr>
        <w:t xml:space="preserve">Wie kann man die unterschiedlichen Gasvolumina </w:t>
      </w:r>
      <w:r>
        <w:rPr>
          <w:rFonts w:ascii="Calibri" w:hAnsi="Calibri"/>
          <w:sz w:val="22"/>
          <w:szCs w:val="22"/>
        </w:rPr>
        <w:t xml:space="preserve">nach ein, zwei, drei, … Brausetabletten </w:t>
      </w:r>
      <w:r w:rsidRPr="007019B0">
        <w:rPr>
          <w:rFonts w:ascii="Calibri" w:hAnsi="Calibri"/>
          <w:sz w:val="22"/>
          <w:szCs w:val="22"/>
        </w:rPr>
        <w:t>bestimmen? Damit das entstehende Gas aufgefangen und anschließend gemessen werden kann, benutzt man ein</w:t>
      </w:r>
      <w:r w:rsidR="003D17CE">
        <w:rPr>
          <w:rFonts w:ascii="Calibri" w:hAnsi="Calibri"/>
          <w:sz w:val="22"/>
          <w:szCs w:val="22"/>
        </w:rPr>
        <w:t>en</w:t>
      </w:r>
      <w:r w:rsidRPr="007019B0">
        <w:rPr>
          <w:rFonts w:ascii="Calibri" w:hAnsi="Calibri"/>
          <w:sz w:val="22"/>
          <w:szCs w:val="22"/>
        </w:rPr>
        <w:t xml:space="preserve"> </w:t>
      </w:r>
      <w:r w:rsidR="003D17CE">
        <w:rPr>
          <w:rFonts w:ascii="Calibri" w:hAnsi="Calibri"/>
          <w:sz w:val="22"/>
          <w:szCs w:val="22"/>
        </w:rPr>
        <w:t xml:space="preserve">umgedrehten und </w:t>
      </w:r>
      <w:r w:rsidRPr="007019B0">
        <w:rPr>
          <w:rFonts w:ascii="Calibri" w:hAnsi="Calibri"/>
          <w:sz w:val="22"/>
          <w:szCs w:val="22"/>
        </w:rPr>
        <w:t>mit Wasser gefüllte</w:t>
      </w:r>
      <w:r w:rsidR="003D17CE">
        <w:rPr>
          <w:rFonts w:ascii="Calibri" w:hAnsi="Calibri"/>
          <w:sz w:val="22"/>
          <w:szCs w:val="22"/>
        </w:rPr>
        <w:t>n Messzylinder</w:t>
      </w:r>
      <w:r w:rsidR="00E532A7">
        <w:rPr>
          <w:rFonts w:ascii="Calibri" w:hAnsi="Calibri"/>
          <w:sz w:val="22"/>
          <w:szCs w:val="22"/>
        </w:rPr>
        <w:t xml:space="preserve"> (bzw. eine Flasche)</w:t>
      </w:r>
      <w:r w:rsidRPr="007019B0">
        <w:rPr>
          <w:rFonts w:ascii="Calibri" w:hAnsi="Calibri"/>
          <w:sz w:val="22"/>
          <w:szCs w:val="22"/>
        </w:rPr>
        <w:t xml:space="preserve">, in dem </w:t>
      </w:r>
      <w:r w:rsidR="00E532A7">
        <w:rPr>
          <w:rFonts w:ascii="Calibri" w:hAnsi="Calibri"/>
          <w:sz w:val="22"/>
          <w:szCs w:val="22"/>
        </w:rPr>
        <w:t xml:space="preserve">(bzw. der) </w:t>
      </w:r>
      <w:r w:rsidRPr="007019B0">
        <w:rPr>
          <w:rFonts w:ascii="Calibri" w:hAnsi="Calibri"/>
          <w:sz w:val="22"/>
          <w:szCs w:val="22"/>
        </w:rPr>
        <w:t>das Gas unter Verdrängung von Wasser aufgefangen wird</w:t>
      </w:r>
      <w:r w:rsidR="003D17CE">
        <w:rPr>
          <w:rFonts w:ascii="Calibri" w:hAnsi="Calibri"/>
          <w:sz w:val="22"/>
          <w:szCs w:val="22"/>
        </w:rPr>
        <w:t xml:space="preserve"> </w:t>
      </w:r>
      <w:r w:rsidR="00E532A7">
        <w:rPr>
          <w:rFonts w:ascii="Calibri" w:hAnsi="Calibri"/>
          <w:sz w:val="22"/>
          <w:szCs w:val="22"/>
        </w:rPr>
        <w:t xml:space="preserve">– </w:t>
      </w:r>
      <w:r w:rsidR="003D17CE">
        <w:rPr>
          <w:rFonts w:ascii="Calibri" w:hAnsi="Calibri"/>
          <w:sz w:val="22"/>
          <w:szCs w:val="22"/>
        </w:rPr>
        <w:t xml:space="preserve">vgl. </w:t>
      </w:r>
      <w:r w:rsidR="00E532A7">
        <w:rPr>
          <w:rFonts w:ascii="Calibri" w:hAnsi="Calibri"/>
          <w:sz w:val="22"/>
          <w:szCs w:val="22"/>
        </w:rPr>
        <w:t xml:space="preserve">die </w:t>
      </w:r>
      <w:r w:rsidR="003D17CE">
        <w:rPr>
          <w:rFonts w:ascii="Calibri" w:hAnsi="Calibri"/>
          <w:sz w:val="22"/>
          <w:szCs w:val="22"/>
        </w:rPr>
        <w:t>Hinweise zu SV 2 auf dem Lehrerblatt</w:t>
      </w:r>
      <w:r w:rsidRPr="007019B0">
        <w:rPr>
          <w:rFonts w:ascii="Calibri" w:hAnsi="Calibri"/>
          <w:sz w:val="22"/>
          <w:szCs w:val="22"/>
        </w:rPr>
        <w:t>.</w:t>
      </w:r>
    </w:p>
    <w:p w14:paraId="71B749D7" w14:textId="77777777" w:rsidR="00A969A2" w:rsidRDefault="00787CB5" w:rsidP="00787CB5">
      <w:pPr>
        <w:rPr>
          <w:rFonts w:ascii="Calibri" w:hAnsi="Calibri"/>
          <w:sz w:val="22"/>
          <w:szCs w:val="22"/>
        </w:rPr>
      </w:pPr>
      <w:r w:rsidRPr="007019B0">
        <w:rPr>
          <w:rFonts w:ascii="Calibri" w:hAnsi="Calibri"/>
          <w:sz w:val="22"/>
          <w:szCs w:val="22"/>
        </w:rPr>
        <w:t xml:space="preserve"> </w:t>
      </w:r>
    </w:p>
    <w:p w14:paraId="1F98AE79" w14:textId="77777777" w:rsidR="00AF178A" w:rsidRDefault="0041672C" w:rsidP="00787CB5">
      <w:pPr>
        <w:rPr>
          <w:rFonts w:ascii="Calibri" w:hAnsi="Calibri"/>
          <w:sz w:val="22"/>
          <w:szCs w:val="22"/>
        </w:rPr>
      </w:pPr>
      <w:r>
        <w:rPr>
          <w:rFonts w:ascii="Calibri" w:hAnsi="Calibri"/>
          <w:sz w:val="22"/>
          <w:szCs w:val="22"/>
        </w:rPr>
        <w:lastRenderedPageBreak/>
        <w:t>Den</w:t>
      </w:r>
      <w:r w:rsidR="00A969A2">
        <w:rPr>
          <w:rFonts w:ascii="Calibri" w:hAnsi="Calibri"/>
          <w:sz w:val="22"/>
          <w:szCs w:val="22"/>
        </w:rPr>
        <w:t xml:space="preserve"> Schülern </w:t>
      </w:r>
      <w:r>
        <w:rPr>
          <w:rFonts w:ascii="Calibri" w:hAnsi="Calibri"/>
          <w:sz w:val="22"/>
          <w:szCs w:val="22"/>
        </w:rPr>
        <w:t xml:space="preserve">ist </w:t>
      </w:r>
      <w:r w:rsidR="00D84464">
        <w:rPr>
          <w:rFonts w:ascii="Calibri" w:hAnsi="Calibri"/>
          <w:sz w:val="22"/>
          <w:szCs w:val="22"/>
        </w:rPr>
        <w:t xml:space="preserve">in der Regel </w:t>
      </w:r>
      <w:r w:rsidR="00A969A2">
        <w:rPr>
          <w:rFonts w:ascii="Calibri" w:hAnsi="Calibri"/>
          <w:sz w:val="22"/>
          <w:szCs w:val="22"/>
        </w:rPr>
        <w:t xml:space="preserve">nicht bekannt, dass eine umgedrehte wassergefüllte Flasche, die mit der Öffnung in ein Wasserbecken </w:t>
      </w:r>
      <w:r w:rsidR="001B610D">
        <w:rPr>
          <w:rFonts w:ascii="Calibri" w:hAnsi="Calibri"/>
          <w:sz w:val="22"/>
          <w:szCs w:val="22"/>
        </w:rPr>
        <w:t>ein</w:t>
      </w:r>
      <w:r w:rsidR="00A969A2">
        <w:rPr>
          <w:rFonts w:ascii="Calibri" w:hAnsi="Calibri"/>
          <w:sz w:val="22"/>
          <w:szCs w:val="22"/>
        </w:rPr>
        <w:t>ge</w:t>
      </w:r>
      <w:r w:rsidR="001B610D">
        <w:rPr>
          <w:rFonts w:ascii="Calibri" w:hAnsi="Calibri"/>
          <w:sz w:val="22"/>
          <w:szCs w:val="22"/>
        </w:rPr>
        <w:t>taucht</w:t>
      </w:r>
      <w:r w:rsidR="00A969A2">
        <w:rPr>
          <w:rFonts w:ascii="Calibri" w:hAnsi="Calibri"/>
          <w:sz w:val="22"/>
          <w:szCs w:val="22"/>
        </w:rPr>
        <w:t xml:space="preserve"> wird</w:t>
      </w:r>
      <w:r w:rsidR="001B610D">
        <w:rPr>
          <w:rFonts w:ascii="Calibri" w:hAnsi="Calibri"/>
          <w:sz w:val="22"/>
          <w:szCs w:val="22"/>
        </w:rPr>
        <w:t>,</w:t>
      </w:r>
      <w:r w:rsidR="00A969A2">
        <w:rPr>
          <w:rFonts w:ascii="Calibri" w:hAnsi="Calibri"/>
          <w:sz w:val="22"/>
          <w:szCs w:val="22"/>
        </w:rPr>
        <w:t xml:space="preserve"> nicht ausläuft. Daher</w:t>
      </w:r>
      <w:r w:rsidR="00787CB5">
        <w:rPr>
          <w:rFonts w:ascii="Calibri" w:hAnsi="Calibri"/>
          <w:sz w:val="22"/>
          <w:szCs w:val="22"/>
        </w:rPr>
        <w:t xml:space="preserve"> empfiehlt </w:t>
      </w:r>
      <w:r w:rsidR="00A969A2">
        <w:rPr>
          <w:rFonts w:ascii="Calibri" w:hAnsi="Calibri"/>
          <w:sz w:val="22"/>
          <w:szCs w:val="22"/>
        </w:rPr>
        <w:t xml:space="preserve">es </w:t>
      </w:r>
      <w:r w:rsidR="00787CB5">
        <w:rPr>
          <w:rFonts w:ascii="Calibri" w:hAnsi="Calibri"/>
          <w:sz w:val="22"/>
          <w:szCs w:val="22"/>
        </w:rPr>
        <w:t xml:space="preserve">sich, </w:t>
      </w:r>
      <w:r>
        <w:rPr>
          <w:rFonts w:ascii="Calibri" w:hAnsi="Calibri"/>
          <w:sz w:val="22"/>
          <w:szCs w:val="22"/>
        </w:rPr>
        <w:t xml:space="preserve">dies </w:t>
      </w:r>
      <w:r w:rsidR="00A969A2">
        <w:rPr>
          <w:rFonts w:ascii="Calibri" w:hAnsi="Calibri"/>
          <w:sz w:val="22"/>
          <w:szCs w:val="22"/>
        </w:rPr>
        <w:t>vor</w:t>
      </w:r>
      <w:r w:rsidR="00787CB5">
        <w:rPr>
          <w:rFonts w:ascii="Calibri" w:hAnsi="Calibri"/>
          <w:sz w:val="22"/>
          <w:szCs w:val="22"/>
        </w:rPr>
        <w:t xml:space="preserve"> der Planung des Experiments </w:t>
      </w:r>
      <w:r w:rsidR="00A969A2">
        <w:rPr>
          <w:rFonts w:ascii="Calibri" w:hAnsi="Calibri"/>
          <w:sz w:val="22"/>
          <w:szCs w:val="22"/>
        </w:rPr>
        <w:t xml:space="preserve">zu </w:t>
      </w:r>
      <w:r w:rsidR="00787CB5">
        <w:rPr>
          <w:rFonts w:ascii="Calibri" w:hAnsi="Calibri"/>
          <w:sz w:val="22"/>
          <w:szCs w:val="22"/>
        </w:rPr>
        <w:t>demonstrieren</w:t>
      </w:r>
      <w:r>
        <w:rPr>
          <w:rFonts w:ascii="Calibri" w:hAnsi="Calibri"/>
          <w:sz w:val="22"/>
          <w:szCs w:val="22"/>
        </w:rPr>
        <w:t xml:space="preserve"> </w:t>
      </w:r>
      <w:r w:rsidR="00A969A2">
        <w:rPr>
          <w:rFonts w:ascii="Calibri" w:hAnsi="Calibri"/>
          <w:sz w:val="22"/>
          <w:szCs w:val="22"/>
        </w:rPr>
        <w:t>und diesen erstaunlichen Effekt ein wenig zu zelebrieren. (Die Ursache, der Luftdruck auf die Wasseroberfläche</w:t>
      </w:r>
      <w:r w:rsidR="000A396E">
        <w:rPr>
          <w:rFonts w:ascii="Calibri" w:hAnsi="Calibri"/>
          <w:sz w:val="22"/>
          <w:szCs w:val="22"/>
        </w:rPr>
        <w:t xml:space="preserve"> des Wassers im Becken, ist übrigens im aktuellen Bildungsplan für Baden-Württemberg </w:t>
      </w:r>
      <w:r w:rsidR="00D84464">
        <w:rPr>
          <w:rFonts w:ascii="Calibri" w:hAnsi="Calibri"/>
          <w:sz w:val="22"/>
          <w:szCs w:val="22"/>
        </w:rPr>
        <w:t xml:space="preserve">für die gesamte Schulzeit </w:t>
      </w:r>
      <w:r w:rsidR="000A396E">
        <w:rPr>
          <w:rFonts w:ascii="Calibri" w:hAnsi="Calibri"/>
          <w:sz w:val="22"/>
          <w:szCs w:val="22"/>
        </w:rPr>
        <w:t>kein Thema.)</w:t>
      </w:r>
      <w:r>
        <w:rPr>
          <w:rFonts w:ascii="Calibri" w:hAnsi="Calibri"/>
          <w:sz w:val="22"/>
          <w:szCs w:val="22"/>
        </w:rPr>
        <w:t xml:space="preserve"> Da wir in der Stunde jedoch mit diesem Trick das entstandene Gas auffangen, muss diese Methode vom Lehrer vor Beginn der Versuchsplanung vorgestellt werden.</w:t>
      </w:r>
    </w:p>
    <w:p w14:paraId="3F6A2B0E" w14:textId="77777777" w:rsidR="00A969A2" w:rsidRDefault="0041672C" w:rsidP="00787CB5">
      <w:pPr>
        <w:rPr>
          <w:rFonts w:ascii="Calibri" w:hAnsi="Calibri"/>
          <w:sz w:val="22"/>
          <w:szCs w:val="22"/>
        </w:rPr>
      </w:pPr>
      <w:r>
        <w:rPr>
          <w:rFonts w:ascii="Calibri" w:hAnsi="Calibri"/>
          <w:sz w:val="22"/>
          <w:szCs w:val="22"/>
        </w:rPr>
        <w:t xml:space="preserve"> </w:t>
      </w:r>
    </w:p>
    <w:p w14:paraId="67027C6B" w14:textId="77777777" w:rsidR="00787CB5" w:rsidRDefault="00AF178A" w:rsidP="00787CB5">
      <w:pPr>
        <w:rPr>
          <w:rFonts w:ascii="Calibri" w:hAnsi="Calibri"/>
          <w:sz w:val="22"/>
          <w:szCs w:val="22"/>
        </w:rPr>
      </w:pPr>
      <w:r>
        <w:rPr>
          <w:rFonts w:ascii="Calibri" w:hAnsi="Calibri"/>
          <w:sz w:val="22"/>
          <w:szCs w:val="22"/>
        </w:rPr>
        <w:t>Sowohl die Durchführung als auch die Auswertung verlangen bei diesem Versuch konzentriertes und geschicktes Arbeiten. Daher sollte auch das Handling zum Lösen einer Tablette und Auffangen des</w:t>
      </w:r>
      <w:r w:rsidR="00787CB5">
        <w:rPr>
          <w:rFonts w:ascii="Calibri" w:hAnsi="Calibri"/>
          <w:sz w:val="22"/>
          <w:szCs w:val="22"/>
        </w:rPr>
        <w:t xml:space="preserve"> Gas</w:t>
      </w:r>
      <w:r>
        <w:rPr>
          <w:rFonts w:ascii="Calibri" w:hAnsi="Calibri"/>
          <w:sz w:val="22"/>
          <w:szCs w:val="22"/>
        </w:rPr>
        <w:t xml:space="preserve">es sowie das </w:t>
      </w:r>
      <w:r w:rsidR="00787CB5">
        <w:rPr>
          <w:rFonts w:ascii="Calibri" w:hAnsi="Calibri"/>
          <w:sz w:val="22"/>
          <w:szCs w:val="22"/>
        </w:rPr>
        <w:t>anschließend</w:t>
      </w:r>
      <w:r>
        <w:rPr>
          <w:rFonts w:ascii="Calibri" w:hAnsi="Calibri"/>
          <w:sz w:val="22"/>
          <w:szCs w:val="22"/>
        </w:rPr>
        <w:t>e Ablesen</w:t>
      </w:r>
      <w:r w:rsidR="00787CB5">
        <w:rPr>
          <w:rFonts w:ascii="Calibri" w:hAnsi="Calibri"/>
          <w:sz w:val="22"/>
          <w:szCs w:val="22"/>
        </w:rPr>
        <w:t xml:space="preserve"> die Gasmenge (oder bei der Flasche</w:t>
      </w:r>
      <w:r>
        <w:rPr>
          <w:rFonts w:ascii="Calibri" w:hAnsi="Calibri"/>
          <w:sz w:val="22"/>
          <w:szCs w:val="22"/>
        </w:rPr>
        <w:t>:</w:t>
      </w:r>
      <w:r w:rsidR="00787CB5">
        <w:rPr>
          <w:rFonts w:ascii="Calibri" w:hAnsi="Calibri"/>
          <w:sz w:val="22"/>
          <w:szCs w:val="22"/>
        </w:rPr>
        <w:t xml:space="preserve"> </w:t>
      </w:r>
      <w:r>
        <w:rPr>
          <w:rFonts w:ascii="Calibri" w:hAnsi="Calibri"/>
          <w:sz w:val="22"/>
          <w:szCs w:val="22"/>
        </w:rPr>
        <w:t>M</w:t>
      </w:r>
      <w:r w:rsidR="00787CB5">
        <w:rPr>
          <w:rFonts w:ascii="Calibri" w:hAnsi="Calibri"/>
          <w:sz w:val="22"/>
          <w:szCs w:val="22"/>
        </w:rPr>
        <w:t>arkier</w:t>
      </w:r>
      <w:r>
        <w:rPr>
          <w:rFonts w:ascii="Calibri" w:hAnsi="Calibri"/>
          <w:sz w:val="22"/>
          <w:szCs w:val="22"/>
        </w:rPr>
        <w:t>en der Gasmenge</w:t>
      </w:r>
      <w:r w:rsidR="00787CB5">
        <w:rPr>
          <w:rFonts w:ascii="Calibri" w:hAnsi="Calibri"/>
          <w:sz w:val="22"/>
          <w:szCs w:val="22"/>
        </w:rPr>
        <w:t>)</w:t>
      </w:r>
      <w:r>
        <w:rPr>
          <w:rFonts w:ascii="Calibri" w:hAnsi="Calibri"/>
          <w:sz w:val="22"/>
          <w:szCs w:val="22"/>
        </w:rPr>
        <w:t xml:space="preserve"> im Laufe der Versuchsplanung vom Lehrer vorgeführt werden</w:t>
      </w:r>
      <w:r w:rsidR="00787CB5">
        <w:rPr>
          <w:rFonts w:ascii="Calibri" w:hAnsi="Calibri"/>
          <w:sz w:val="22"/>
          <w:szCs w:val="22"/>
        </w:rPr>
        <w:t>.</w:t>
      </w:r>
    </w:p>
    <w:p w14:paraId="656C07E2" w14:textId="77777777" w:rsidR="00787CB5" w:rsidRDefault="00787CB5" w:rsidP="00787CB5">
      <w:pPr>
        <w:rPr>
          <w:rFonts w:ascii="Calibri" w:hAnsi="Calibri"/>
          <w:sz w:val="22"/>
          <w:szCs w:val="22"/>
        </w:rPr>
      </w:pPr>
    </w:p>
    <w:p w14:paraId="7C776255" w14:textId="77777777" w:rsidR="00787CB5" w:rsidRDefault="00787CB5" w:rsidP="00787CB5">
      <w:pPr>
        <w:rPr>
          <w:rFonts w:ascii="Calibri" w:hAnsi="Calibri"/>
          <w:sz w:val="22"/>
          <w:szCs w:val="22"/>
        </w:rPr>
      </w:pPr>
      <w:r>
        <w:rPr>
          <w:rFonts w:ascii="Calibri" w:hAnsi="Calibri"/>
          <w:sz w:val="22"/>
          <w:szCs w:val="22"/>
        </w:rPr>
        <w:t>Zum Bestimmen der hinzugekommenen Gasmengen hilft es, eine Tabelle anzulegen: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90"/>
        <w:gridCol w:w="1191"/>
        <w:gridCol w:w="1190"/>
        <w:gridCol w:w="1191"/>
        <w:gridCol w:w="1191"/>
      </w:tblGrid>
      <w:tr w:rsidR="00787CB5" w:rsidRPr="00DE3ADC" w14:paraId="11F5139B" w14:textId="77777777" w:rsidTr="00801CBA">
        <w:tc>
          <w:tcPr>
            <w:tcW w:w="3261" w:type="dxa"/>
            <w:shd w:val="clear" w:color="auto" w:fill="auto"/>
          </w:tcPr>
          <w:p w14:paraId="0B04530A" w14:textId="77777777" w:rsidR="00787CB5" w:rsidRPr="00DE3ADC" w:rsidRDefault="00787CB5" w:rsidP="00801CBA">
            <w:pPr>
              <w:rPr>
                <w:rFonts w:ascii="Calibri" w:hAnsi="Calibri"/>
                <w:sz w:val="22"/>
                <w:szCs w:val="22"/>
              </w:rPr>
            </w:pPr>
            <w:r w:rsidRPr="00DE3ADC">
              <w:rPr>
                <w:rFonts w:ascii="Calibri" w:hAnsi="Calibri"/>
                <w:sz w:val="22"/>
                <w:szCs w:val="22"/>
              </w:rPr>
              <w:t>Tablette</w:t>
            </w:r>
          </w:p>
        </w:tc>
        <w:tc>
          <w:tcPr>
            <w:tcW w:w="1190" w:type="dxa"/>
            <w:shd w:val="clear" w:color="auto" w:fill="auto"/>
          </w:tcPr>
          <w:p w14:paraId="3FF2595C" w14:textId="77777777" w:rsidR="00787CB5" w:rsidRPr="00DE3ADC" w:rsidRDefault="00787CB5" w:rsidP="00801CBA">
            <w:pPr>
              <w:rPr>
                <w:rFonts w:ascii="Calibri" w:hAnsi="Calibri"/>
                <w:sz w:val="22"/>
                <w:szCs w:val="22"/>
              </w:rPr>
            </w:pPr>
            <w:r w:rsidRPr="00DE3ADC">
              <w:rPr>
                <w:rFonts w:ascii="Calibri" w:hAnsi="Calibri"/>
                <w:sz w:val="22"/>
                <w:szCs w:val="22"/>
              </w:rPr>
              <w:t>1</w:t>
            </w:r>
          </w:p>
        </w:tc>
        <w:tc>
          <w:tcPr>
            <w:tcW w:w="1191" w:type="dxa"/>
            <w:shd w:val="clear" w:color="auto" w:fill="auto"/>
          </w:tcPr>
          <w:p w14:paraId="4F5AF723" w14:textId="77777777" w:rsidR="00787CB5" w:rsidRPr="00DE3ADC" w:rsidRDefault="00787CB5" w:rsidP="00801CBA">
            <w:pPr>
              <w:rPr>
                <w:rFonts w:ascii="Calibri" w:hAnsi="Calibri"/>
                <w:sz w:val="22"/>
                <w:szCs w:val="22"/>
              </w:rPr>
            </w:pPr>
            <w:r w:rsidRPr="00DE3ADC">
              <w:rPr>
                <w:rFonts w:ascii="Calibri" w:hAnsi="Calibri"/>
                <w:sz w:val="22"/>
                <w:szCs w:val="22"/>
              </w:rPr>
              <w:t>2</w:t>
            </w:r>
          </w:p>
        </w:tc>
        <w:tc>
          <w:tcPr>
            <w:tcW w:w="1190" w:type="dxa"/>
            <w:shd w:val="clear" w:color="auto" w:fill="auto"/>
          </w:tcPr>
          <w:p w14:paraId="6FC7D5F3" w14:textId="77777777" w:rsidR="00787CB5" w:rsidRPr="00DE3ADC" w:rsidRDefault="00787CB5" w:rsidP="00801CBA">
            <w:pPr>
              <w:rPr>
                <w:rFonts w:ascii="Calibri" w:hAnsi="Calibri"/>
                <w:sz w:val="22"/>
                <w:szCs w:val="22"/>
              </w:rPr>
            </w:pPr>
            <w:r w:rsidRPr="00DE3ADC">
              <w:rPr>
                <w:rFonts w:ascii="Calibri" w:hAnsi="Calibri"/>
                <w:sz w:val="22"/>
                <w:szCs w:val="22"/>
              </w:rPr>
              <w:t>3</w:t>
            </w:r>
          </w:p>
        </w:tc>
        <w:tc>
          <w:tcPr>
            <w:tcW w:w="1191" w:type="dxa"/>
            <w:shd w:val="clear" w:color="auto" w:fill="auto"/>
          </w:tcPr>
          <w:p w14:paraId="6067BC1E" w14:textId="77777777" w:rsidR="00787CB5" w:rsidRPr="00DE3ADC" w:rsidRDefault="00787CB5" w:rsidP="00801CBA">
            <w:pPr>
              <w:rPr>
                <w:rFonts w:ascii="Calibri" w:hAnsi="Calibri"/>
                <w:sz w:val="22"/>
                <w:szCs w:val="22"/>
              </w:rPr>
            </w:pPr>
            <w:r w:rsidRPr="00DE3ADC">
              <w:rPr>
                <w:rFonts w:ascii="Calibri" w:hAnsi="Calibri"/>
                <w:sz w:val="22"/>
                <w:szCs w:val="22"/>
              </w:rPr>
              <w:t>4</w:t>
            </w:r>
          </w:p>
        </w:tc>
        <w:tc>
          <w:tcPr>
            <w:tcW w:w="1191" w:type="dxa"/>
            <w:shd w:val="clear" w:color="auto" w:fill="auto"/>
          </w:tcPr>
          <w:p w14:paraId="06A8BA05" w14:textId="77777777" w:rsidR="00787CB5" w:rsidRPr="00DE3ADC" w:rsidRDefault="00787CB5" w:rsidP="00801CBA">
            <w:pPr>
              <w:rPr>
                <w:rFonts w:ascii="Calibri" w:hAnsi="Calibri"/>
                <w:sz w:val="22"/>
                <w:szCs w:val="22"/>
              </w:rPr>
            </w:pPr>
            <w:r w:rsidRPr="00DE3ADC">
              <w:rPr>
                <w:rFonts w:ascii="Calibri" w:hAnsi="Calibri"/>
                <w:sz w:val="22"/>
                <w:szCs w:val="22"/>
              </w:rPr>
              <w:t>5</w:t>
            </w:r>
          </w:p>
        </w:tc>
      </w:tr>
      <w:tr w:rsidR="00787CB5" w:rsidRPr="00DE3ADC" w14:paraId="01E46C48" w14:textId="77777777" w:rsidTr="00801CBA">
        <w:tc>
          <w:tcPr>
            <w:tcW w:w="3261" w:type="dxa"/>
            <w:shd w:val="clear" w:color="auto" w:fill="auto"/>
          </w:tcPr>
          <w:p w14:paraId="01FDE739" w14:textId="77777777" w:rsidR="00787CB5" w:rsidRPr="00DE3ADC" w:rsidRDefault="00787CB5" w:rsidP="00801CBA">
            <w:pPr>
              <w:rPr>
                <w:rFonts w:ascii="Calibri" w:hAnsi="Calibri"/>
                <w:sz w:val="22"/>
                <w:szCs w:val="22"/>
              </w:rPr>
            </w:pPr>
            <w:r w:rsidRPr="00DE3ADC">
              <w:rPr>
                <w:rFonts w:ascii="Calibri" w:hAnsi="Calibri"/>
                <w:sz w:val="22"/>
                <w:szCs w:val="22"/>
              </w:rPr>
              <w:t>gesamte Gasmenge</w:t>
            </w:r>
          </w:p>
        </w:tc>
        <w:tc>
          <w:tcPr>
            <w:tcW w:w="1190" w:type="dxa"/>
            <w:shd w:val="clear" w:color="auto" w:fill="auto"/>
          </w:tcPr>
          <w:p w14:paraId="049C14E2" w14:textId="77777777" w:rsidR="00787CB5" w:rsidRPr="00DE3ADC" w:rsidRDefault="00787CB5" w:rsidP="00801CBA">
            <w:pPr>
              <w:rPr>
                <w:rFonts w:ascii="Calibri" w:hAnsi="Calibri"/>
                <w:sz w:val="22"/>
                <w:szCs w:val="22"/>
              </w:rPr>
            </w:pPr>
            <w:r w:rsidRPr="00DE3ADC">
              <w:rPr>
                <w:rFonts w:ascii="Calibri" w:hAnsi="Calibri"/>
                <w:sz w:val="22"/>
                <w:szCs w:val="22"/>
              </w:rPr>
              <w:t>15 ml</w:t>
            </w:r>
          </w:p>
        </w:tc>
        <w:tc>
          <w:tcPr>
            <w:tcW w:w="1191" w:type="dxa"/>
            <w:shd w:val="clear" w:color="auto" w:fill="auto"/>
          </w:tcPr>
          <w:p w14:paraId="72D9C4CB" w14:textId="77777777" w:rsidR="00787CB5" w:rsidRPr="00DE3ADC" w:rsidRDefault="00787CB5" w:rsidP="00801CBA">
            <w:pPr>
              <w:rPr>
                <w:rFonts w:ascii="Calibri" w:hAnsi="Calibri"/>
                <w:sz w:val="22"/>
                <w:szCs w:val="22"/>
              </w:rPr>
            </w:pPr>
            <w:r w:rsidRPr="00DE3ADC">
              <w:rPr>
                <w:rFonts w:ascii="Calibri" w:hAnsi="Calibri"/>
                <w:sz w:val="22"/>
                <w:szCs w:val="22"/>
              </w:rPr>
              <w:t>65 ml</w:t>
            </w:r>
          </w:p>
        </w:tc>
        <w:tc>
          <w:tcPr>
            <w:tcW w:w="1190" w:type="dxa"/>
            <w:shd w:val="clear" w:color="auto" w:fill="auto"/>
          </w:tcPr>
          <w:p w14:paraId="275F9467" w14:textId="77777777" w:rsidR="00787CB5" w:rsidRPr="00DE3ADC" w:rsidRDefault="00787CB5" w:rsidP="00801CBA">
            <w:pPr>
              <w:rPr>
                <w:rFonts w:ascii="Calibri" w:hAnsi="Calibri"/>
                <w:sz w:val="22"/>
                <w:szCs w:val="22"/>
              </w:rPr>
            </w:pPr>
            <w:r w:rsidRPr="00DE3ADC">
              <w:rPr>
                <w:rFonts w:ascii="Calibri" w:hAnsi="Calibri"/>
                <w:sz w:val="22"/>
                <w:szCs w:val="22"/>
              </w:rPr>
              <w:t>…</w:t>
            </w:r>
          </w:p>
        </w:tc>
        <w:tc>
          <w:tcPr>
            <w:tcW w:w="1191" w:type="dxa"/>
            <w:shd w:val="clear" w:color="auto" w:fill="auto"/>
          </w:tcPr>
          <w:p w14:paraId="18CCF6EE" w14:textId="77777777" w:rsidR="00787CB5" w:rsidRPr="00DE3ADC" w:rsidRDefault="00787CB5" w:rsidP="00801CBA">
            <w:pPr>
              <w:rPr>
                <w:rFonts w:ascii="Calibri" w:hAnsi="Calibri"/>
                <w:sz w:val="22"/>
                <w:szCs w:val="22"/>
              </w:rPr>
            </w:pPr>
          </w:p>
        </w:tc>
        <w:tc>
          <w:tcPr>
            <w:tcW w:w="1191" w:type="dxa"/>
            <w:shd w:val="clear" w:color="auto" w:fill="auto"/>
          </w:tcPr>
          <w:p w14:paraId="0A29D531" w14:textId="77777777" w:rsidR="00787CB5" w:rsidRPr="00DE3ADC" w:rsidRDefault="00787CB5" w:rsidP="00801CBA">
            <w:pPr>
              <w:rPr>
                <w:rFonts w:ascii="Calibri" w:hAnsi="Calibri"/>
                <w:sz w:val="22"/>
                <w:szCs w:val="22"/>
              </w:rPr>
            </w:pPr>
          </w:p>
        </w:tc>
      </w:tr>
      <w:tr w:rsidR="00787CB5" w:rsidRPr="00DE3ADC" w14:paraId="747C1E61" w14:textId="77777777" w:rsidTr="00801CBA">
        <w:tc>
          <w:tcPr>
            <w:tcW w:w="3261" w:type="dxa"/>
            <w:shd w:val="clear" w:color="auto" w:fill="auto"/>
          </w:tcPr>
          <w:p w14:paraId="331AB177" w14:textId="77777777" w:rsidR="00787CB5" w:rsidRPr="00DE3ADC" w:rsidRDefault="00787CB5" w:rsidP="00801CBA">
            <w:pPr>
              <w:rPr>
                <w:rFonts w:ascii="Calibri" w:hAnsi="Calibri"/>
                <w:sz w:val="22"/>
                <w:szCs w:val="22"/>
              </w:rPr>
            </w:pPr>
            <w:r w:rsidRPr="00DE3ADC">
              <w:rPr>
                <w:rFonts w:ascii="Calibri" w:hAnsi="Calibri"/>
                <w:sz w:val="22"/>
                <w:szCs w:val="22"/>
              </w:rPr>
              <w:t>neu hinzugekommene Gasmenge</w:t>
            </w:r>
          </w:p>
        </w:tc>
        <w:tc>
          <w:tcPr>
            <w:tcW w:w="1190" w:type="dxa"/>
            <w:shd w:val="clear" w:color="auto" w:fill="auto"/>
          </w:tcPr>
          <w:p w14:paraId="2216FBA0" w14:textId="77777777" w:rsidR="00787CB5" w:rsidRPr="00DE3ADC" w:rsidRDefault="00787CB5" w:rsidP="00801CBA">
            <w:pPr>
              <w:rPr>
                <w:rFonts w:ascii="Calibri" w:hAnsi="Calibri"/>
                <w:sz w:val="22"/>
                <w:szCs w:val="22"/>
              </w:rPr>
            </w:pPr>
            <w:r w:rsidRPr="00DE3ADC">
              <w:rPr>
                <w:rFonts w:ascii="Calibri" w:hAnsi="Calibri"/>
                <w:sz w:val="22"/>
                <w:szCs w:val="22"/>
              </w:rPr>
              <w:t>15 ml</w:t>
            </w:r>
          </w:p>
        </w:tc>
        <w:tc>
          <w:tcPr>
            <w:tcW w:w="1191" w:type="dxa"/>
            <w:shd w:val="clear" w:color="auto" w:fill="auto"/>
          </w:tcPr>
          <w:p w14:paraId="66BFE7FD" w14:textId="77777777" w:rsidR="00787CB5" w:rsidRPr="00DE3ADC" w:rsidRDefault="00787CB5" w:rsidP="00801CBA">
            <w:pPr>
              <w:rPr>
                <w:rFonts w:ascii="Calibri" w:hAnsi="Calibri"/>
                <w:sz w:val="22"/>
                <w:szCs w:val="22"/>
              </w:rPr>
            </w:pPr>
            <w:r w:rsidRPr="00DE3ADC">
              <w:rPr>
                <w:rFonts w:ascii="Calibri" w:hAnsi="Calibri"/>
                <w:sz w:val="22"/>
                <w:szCs w:val="22"/>
              </w:rPr>
              <w:t>50 ml</w:t>
            </w:r>
          </w:p>
        </w:tc>
        <w:tc>
          <w:tcPr>
            <w:tcW w:w="1190" w:type="dxa"/>
            <w:shd w:val="clear" w:color="auto" w:fill="auto"/>
          </w:tcPr>
          <w:p w14:paraId="6B33BDF5" w14:textId="77777777" w:rsidR="00787CB5" w:rsidRPr="00DE3ADC" w:rsidRDefault="00787CB5" w:rsidP="00801CBA">
            <w:pPr>
              <w:rPr>
                <w:rFonts w:ascii="Calibri" w:hAnsi="Calibri"/>
                <w:sz w:val="22"/>
                <w:szCs w:val="22"/>
              </w:rPr>
            </w:pPr>
            <w:r w:rsidRPr="00DE3ADC">
              <w:rPr>
                <w:rFonts w:ascii="Calibri" w:hAnsi="Calibri"/>
                <w:sz w:val="22"/>
                <w:szCs w:val="22"/>
              </w:rPr>
              <w:t>…</w:t>
            </w:r>
          </w:p>
        </w:tc>
        <w:tc>
          <w:tcPr>
            <w:tcW w:w="1191" w:type="dxa"/>
            <w:shd w:val="clear" w:color="auto" w:fill="auto"/>
          </w:tcPr>
          <w:p w14:paraId="3B0B532B" w14:textId="77777777" w:rsidR="00787CB5" w:rsidRPr="00DE3ADC" w:rsidRDefault="00787CB5" w:rsidP="00801CBA">
            <w:pPr>
              <w:rPr>
                <w:rFonts w:ascii="Calibri" w:hAnsi="Calibri"/>
                <w:sz w:val="22"/>
                <w:szCs w:val="22"/>
              </w:rPr>
            </w:pPr>
          </w:p>
        </w:tc>
        <w:tc>
          <w:tcPr>
            <w:tcW w:w="1191" w:type="dxa"/>
            <w:shd w:val="clear" w:color="auto" w:fill="auto"/>
          </w:tcPr>
          <w:p w14:paraId="3C827981" w14:textId="77777777" w:rsidR="00787CB5" w:rsidRPr="00DE3ADC" w:rsidRDefault="00787CB5" w:rsidP="00801CBA">
            <w:pPr>
              <w:rPr>
                <w:rFonts w:ascii="Calibri" w:hAnsi="Calibri"/>
                <w:sz w:val="22"/>
                <w:szCs w:val="22"/>
              </w:rPr>
            </w:pPr>
          </w:p>
        </w:tc>
      </w:tr>
    </w:tbl>
    <w:p w14:paraId="58A66B3E" w14:textId="77777777" w:rsidR="00787CB5" w:rsidRDefault="00787CB5" w:rsidP="00787CB5">
      <w:pPr>
        <w:rPr>
          <w:rFonts w:ascii="Calibri" w:hAnsi="Calibri"/>
          <w:sz w:val="22"/>
          <w:szCs w:val="22"/>
        </w:rPr>
      </w:pPr>
    </w:p>
    <w:p w14:paraId="036D1B0B" w14:textId="77777777" w:rsidR="007019B0" w:rsidRPr="007019B0" w:rsidRDefault="007019B0" w:rsidP="007019B0">
      <w:pPr>
        <w:rPr>
          <w:rFonts w:ascii="Calibri" w:hAnsi="Calibri"/>
          <w:sz w:val="22"/>
          <w:szCs w:val="22"/>
        </w:rPr>
      </w:pPr>
    </w:p>
    <w:p w14:paraId="0BB32F98" w14:textId="77777777" w:rsidR="007019B0" w:rsidRPr="007019B0" w:rsidRDefault="006A7C98" w:rsidP="007019B0">
      <w:pPr>
        <w:rPr>
          <w:rFonts w:ascii="Calibri" w:hAnsi="Calibri"/>
          <w:b/>
          <w:sz w:val="22"/>
          <w:szCs w:val="22"/>
        </w:rPr>
      </w:pPr>
      <w:r>
        <w:rPr>
          <w:rFonts w:ascii="Calibri" w:hAnsi="Calibri"/>
          <w:b/>
          <w:sz w:val="22"/>
          <w:szCs w:val="22"/>
        </w:rPr>
        <w:t xml:space="preserve">Hinweise zur </w:t>
      </w:r>
      <w:r w:rsidR="003260A9">
        <w:rPr>
          <w:rFonts w:ascii="Calibri" w:hAnsi="Calibri"/>
          <w:b/>
          <w:sz w:val="22"/>
          <w:szCs w:val="22"/>
        </w:rPr>
        <w:t>Erklärung</w:t>
      </w:r>
      <w:r>
        <w:rPr>
          <w:rFonts w:ascii="Calibri" w:hAnsi="Calibri"/>
          <w:b/>
          <w:sz w:val="22"/>
          <w:szCs w:val="22"/>
        </w:rPr>
        <w:t xml:space="preserve"> des Versuchs SV 2</w:t>
      </w:r>
    </w:p>
    <w:p w14:paraId="74358F57" w14:textId="77777777" w:rsidR="007019B0" w:rsidRPr="007019B0" w:rsidRDefault="007019B0" w:rsidP="007019B0">
      <w:pPr>
        <w:rPr>
          <w:rFonts w:ascii="Calibri" w:hAnsi="Calibri"/>
          <w:b/>
          <w:sz w:val="22"/>
          <w:szCs w:val="22"/>
        </w:rPr>
      </w:pPr>
    </w:p>
    <w:p w14:paraId="45C8F47E" w14:textId="77777777" w:rsidR="00C563F1" w:rsidRDefault="003260A9" w:rsidP="007019B0">
      <w:pPr>
        <w:rPr>
          <w:rFonts w:ascii="Calibri" w:hAnsi="Calibri"/>
          <w:sz w:val="22"/>
          <w:szCs w:val="22"/>
        </w:rPr>
      </w:pPr>
      <w:r>
        <w:rPr>
          <w:rFonts w:ascii="Calibri" w:hAnsi="Calibri"/>
          <w:sz w:val="22"/>
          <w:szCs w:val="22"/>
        </w:rPr>
        <w:t xml:space="preserve">Die Schülerinnen und Schüler werden ohne Vorkenntnisse aus der Chemie </w:t>
      </w:r>
      <w:r w:rsidR="006E7839">
        <w:rPr>
          <w:rFonts w:ascii="Calibri" w:hAnsi="Calibri"/>
          <w:sz w:val="22"/>
          <w:szCs w:val="22"/>
        </w:rPr>
        <w:t xml:space="preserve">in dieser Stunde i.d.R. </w:t>
      </w:r>
      <w:r>
        <w:rPr>
          <w:rFonts w:ascii="Calibri" w:hAnsi="Calibri"/>
          <w:sz w:val="22"/>
          <w:szCs w:val="22"/>
        </w:rPr>
        <w:t xml:space="preserve">selbst </w:t>
      </w:r>
      <w:r w:rsidR="006E7839">
        <w:rPr>
          <w:rFonts w:ascii="Calibri" w:hAnsi="Calibri"/>
          <w:sz w:val="22"/>
          <w:szCs w:val="22"/>
        </w:rPr>
        <w:t>k</w:t>
      </w:r>
      <w:r>
        <w:rPr>
          <w:rFonts w:ascii="Calibri" w:hAnsi="Calibri"/>
          <w:sz w:val="22"/>
          <w:szCs w:val="22"/>
        </w:rPr>
        <w:t xml:space="preserve">eine Erklärung finden können. Diese wird </w:t>
      </w:r>
      <w:r w:rsidR="00D52ED1">
        <w:rPr>
          <w:rFonts w:ascii="Calibri" w:hAnsi="Calibri"/>
          <w:sz w:val="22"/>
          <w:szCs w:val="22"/>
        </w:rPr>
        <w:t xml:space="preserve">daher </w:t>
      </w:r>
      <w:r>
        <w:rPr>
          <w:rFonts w:ascii="Calibri" w:hAnsi="Calibri"/>
          <w:sz w:val="22"/>
          <w:szCs w:val="22"/>
        </w:rPr>
        <w:t xml:space="preserve">in weiten Teilen vom Lehrer geliefert werden. </w:t>
      </w:r>
      <w:r w:rsidR="00C563F1">
        <w:rPr>
          <w:rFonts w:ascii="Calibri" w:hAnsi="Calibri"/>
          <w:sz w:val="22"/>
          <w:szCs w:val="22"/>
        </w:rPr>
        <w:t>Die Schülerinnen und Schüler sollten aber die Erklärung ihrem Nebensitzer in eigenen Worten wiedergeben und ggf. bei Unklarheiten beim Lehrer nachfragen.</w:t>
      </w:r>
      <w:r w:rsidR="00AF178A">
        <w:rPr>
          <w:rFonts w:ascii="Calibri" w:hAnsi="Calibri"/>
          <w:sz w:val="22"/>
          <w:szCs w:val="22"/>
        </w:rPr>
        <w:br/>
      </w:r>
    </w:p>
    <w:p w14:paraId="4958513A" w14:textId="77777777" w:rsidR="00843449" w:rsidRDefault="00C563F1" w:rsidP="007019B0">
      <w:pPr>
        <w:rPr>
          <w:rFonts w:ascii="Calibri" w:hAnsi="Calibri"/>
          <w:sz w:val="22"/>
          <w:szCs w:val="22"/>
        </w:rPr>
      </w:pPr>
      <w:r w:rsidRPr="006F32BB">
        <w:rPr>
          <w:rFonts w:ascii="Calibri" w:hAnsi="Calibri"/>
          <w:sz w:val="22"/>
          <w:szCs w:val="22"/>
        </w:rPr>
        <w:t xml:space="preserve">Für die Erklärung ist es geschickt </w:t>
      </w:r>
      <w:r w:rsidR="00843449" w:rsidRPr="006F32BB">
        <w:rPr>
          <w:rFonts w:ascii="Calibri" w:hAnsi="Calibri"/>
          <w:sz w:val="22"/>
          <w:szCs w:val="22"/>
        </w:rPr>
        <w:t>„rückwärts“</w:t>
      </w:r>
      <w:r w:rsidRPr="006F32BB">
        <w:rPr>
          <w:rFonts w:ascii="Calibri" w:hAnsi="Calibri"/>
          <w:sz w:val="22"/>
          <w:szCs w:val="22"/>
        </w:rPr>
        <w:t xml:space="preserve"> vorzugehen</w:t>
      </w:r>
      <w:r w:rsidR="006A7C98">
        <w:rPr>
          <w:rFonts w:ascii="Calibri" w:hAnsi="Calibri"/>
          <w:sz w:val="22"/>
          <w:szCs w:val="22"/>
        </w:rPr>
        <w:t xml:space="preserve"> – </w:t>
      </w:r>
      <w:r w:rsidR="006A7C98" w:rsidRPr="006A7C98">
        <w:rPr>
          <w:rFonts w:ascii="Calibri" w:hAnsi="Calibri"/>
          <w:sz w:val="22"/>
          <w:szCs w:val="22"/>
          <w:u w:val="single"/>
        </w:rPr>
        <w:t>Strategie: vom Ende her denken</w:t>
      </w:r>
      <w:r w:rsidR="006A7C98">
        <w:rPr>
          <w:rFonts w:ascii="Calibri" w:hAnsi="Calibri"/>
          <w:sz w:val="22"/>
          <w:szCs w:val="22"/>
        </w:rPr>
        <w:t>.</w:t>
      </w:r>
      <w:r w:rsidRPr="006F32BB">
        <w:rPr>
          <w:rFonts w:ascii="Calibri" w:hAnsi="Calibri"/>
          <w:sz w:val="22"/>
          <w:szCs w:val="22"/>
        </w:rPr>
        <w:t xml:space="preserve"> W</w:t>
      </w:r>
      <w:r w:rsidR="00843449" w:rsidRPr="006F32BB">
        <w:rPr>
          <w:rFonts w:ascii="Calibri" w:hAnsi="Calibri"/>
          <w:sz w:val="22"/>
          <w:szCs w:val="22"/>
        </w:rPr>
        <w:t>enn wir annehmen, dass bei jeder</w:t>
      </w:r>
      <w:r w:rsidR="00843449">
        <w:rPr>
          <w:rFonts w:ascii="Calibri" w:hAnsi="Calibri"/>
          <w:sz w:val="22"/>
          <w:szCs w:val="22"/>
        </w:rPr>
        <w:t xml:space="preserve"> Brausetablette</w:t>
      </w:r>
      <w:r>
        <w:rPr>
          <w:rFonts w:ascii="Calibri" w:hAnsi="Calibri"/>
          <w:sz w:val="22"/>
          <w:szCs w:val="22"/>
        </w:rPr>
        <w:t xml:space="preserve"> die</w:t>
      </w:r>
      <w:r w:rsidR="00843449">
        <w:rPr>
          <w:rFonts w:ascii="Calibri" w:hAnsi="Calibri"/>
          <w:sz w:val="22"/>
          <w:szCs w:val="22"/>
        </w:rPr>
        <w:t xml:space="preserve"> gleiche Gasmenge entsteht, so wie wir es bei den letzten Tabletten sehen konnten, brauchen wir eine Erklärung, wo das fehlende Gas bei den ersten Tabletten hingegangen ist. Da kein (oder nur sehr wenig) Gas in den Versuchen entwichen ist, kann es eigentlich nur noch im Wasser sein. Man spricht hier von der Löslichkeit des Gases in Wasser.</w:t>
      </w:r>
      <w:r w:rsidR="004551EB">
        <w:rPr>
          <w:rFonts w:ascii="Calibri" w:hAnsi="Calibri"/>
          <w:sz w:val="22"/>
          <w:szCs w:val="22"/>
        </w:rPr>
        <w:br/>
        <w:t>Je mehr des Gases im Wasser bereits gelöst ist, desto weniger weiteres Gas kann gelöst werden. Ab der vierten (oder fünften) Tablette ist dieser Fall in der Regel erreicht.</w:t>
      </w:r>
      <w:r w:rsidR="00AF178A">
        <w:rPr>
          <w:rFonts w:ascii="Calibri" w:hAnsi="Calibri"/>
          <w:sz w:val="22"/>
          <w:szCs w:val="22"/>
        </w:rPr>
        <w:br/>
      </w:r>
      <w:r w:rsidR="004551EB" w:rsidRPr="007019B0">
        <w:rPr>
          <w:rFonts w:ascii="Calibri" w:hAnsi="Calibri"/>
          <w:sz w:val="22"/>
          <w:szCs w:val="22"/>
        </w:rPr>
        <w:t xml:space="preserve"> </w:t>
      </w:r>
    </w:p>
    <w:p w14:paraId="5C30F489" w14:textId="77777777" w:rsidR="00843449" w:rsidRDefault="00843449" w:rsidP="007019B0">
      <w:pPr>
        <w:rPr>
          <w:rFonts w:ascii="Calibri" w:hAnsi="Calibri"/>
          <w:sz w:val="22"/>
          <w:szCs w:val="22"/>
        </w:rPr>
      </w:pPr>
      <w:r w:rsidRPr="006A7C98">
        <w:rPr>
          <w:rFonts w:ascii="Calibri" w:hAnsi="Calibri"/>
          <w:sz w:val="22"/>
          <w:szCs w:val="22"/>
          <w:u w:val="single"/>
        </w:rPr>
        <w:t>Andere Beispiele zur Löslichkeit</w:t>
      </w:r>
      <w:r w:rsidRPr="006F32BB">
        <w:rPr>
          <w:rFonts w:ascii="Calibri" w:hAnsi="Calibri"/>
          <w:sz w:val="22"/>
          <w:szCs w:val="22"/>
        </w:rPr>
        <w:t xml:space="preserve"> in Wasser können hier hilfreich sein, z.B. das Lösen von Zucker oder Salz</w:t>
      </w:r>
      <w:r>
        <w:rPr>
          <w:rFonts w:ascii="Calibri" w:hAnsi="Calibri"/>
          <w:sz w:val="22"/>
          <w:szCs w:val="22"/>
        </w:rPr>
        <w:t xml:space="preserve"> in Wasser. Dass das Wasser nachher süß oder </w:t>
      </w:r>
      <w:r w:rsidR="00A514B3">
        <w:rPr>
          <w:rFonts w:ascii="Calibri" w:hAnsi="Calibri"/>
          <w:sz w:val="22"/>
          <w:szCs w:val="22"/>
        </w:rPr>
        <w:t>s</w:t>
      </w:r>
      <w:r>
        <w:rPr>
          <w:rFonts w:ascii="Calibri" w:hAnsi="Calibri"/>
          <w:sz w:val="22"/>
          <w:szCs w:val="22"/>
        </w:rPr>
        <w:t xml:space="preserve">alzig schmeckt „bestätigt“ die Tatsache, dass der Zucker bzw. das Salz sich im Wasser befinden, </w:t>
      </w:r>
      <w:r w:rsidR="004551EB">
        <w:rPr>
          <w:rFonts w:ascii="Calibri" w:hAnsi="Calibri"/>
          <w:sz w:val="22"/>
          <w:szCs w:val="22"/>
        </w:rPr>
        <w:t xml:space="preserve">auch wenn wir </w:t>
      </w:r>
      <w:r w:rsidR="006E7839">
        <w:rPr>
          <w:rFonts w:ascii="Calibri" w:hAnsi="Calibri"/>
          <w:sz w:val="22"/>
          <w:szCs w:val="22"/>
        </w:rPr>
        <w:t>das</w:t>
      </w:r>
      <w:r w:rsidR="004551EB">
        <w:rPr>
          <w:rFonts w:ascii="Calibri" w:hAnsi="Calibri"/>
          <w:sz w:val="22"/>
          <w:szCs w:val="22"/>
        </w:rPr>
        <w:t xml:space="preserve"> nicht</w:t>
      </w:r>
      <w:r w:rsidR="006E7839">
        <w:rPr>
          <w:rFonts w:ascii="Calibri" w:hAnsi="Calibri"/>
          <w:sz w:val="22"/>
          <w:szCs w:val="22"/>
        </w:rPr>
        <w:t xml:space="preserve"> mehr </w:t>
      </w:r>
      <w:r>
        <w:rPr>
          <w:rFonts w:ascii="Calibri" w:hAnsi="Calibri"/>
          <w:sz w:val="22"/>
          <w:szCs w:val="22"/>
        </w:rPr>
        <w:t xml:space="preserve">sehen können. </w:t>
      </w:r>
      <w:r w:rsidR="00C563F1">
        <w:rPr>
          <w:rFonts w:ascii="Calibri" w:hAnsi="Calibri"/>
          <w:sz w:val="22"/>
          <w:szCs w:val="22"/>
        </w:rPr>
        <w:t xml:space="preserve"> </w:t>
      </w:r>
    </w:p>
    <w:p w14:paraId="5D221D22" w14:textId="77777777" w:rsidR="00A22C66" w:rsidRDefault="00A22C66" w:rsidP="007019B0">
      <w:pPr>
        <w:rPr>
          <w:rFonts w:ascii="Calibri" w:hAnsi="Calibri"/>
          <w:sz w:val="22"/>
          <w:szCs w:val="22"/>
        </w:rPr>
      </w:pPr>
    </w:p>
    <w:sectPr w:rsidR="00A22C66" w:rsidSect="00EA53AE">
      <w:headerReference w:type="default" r:id="rId8"/>
      <w:footerReference w:type="default" r:id="rId9"/>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59D92" w14:textId="77777777" w:rsidR="004B306D" w:rsidRDefault="004B306D">
      <w:r>
        <w:separator/>
      </w:r>
    </w:p>
  </w:endnote>
  <w:endnote w:type="continuationSeparator" w:id="0">
    <w:p w14:paraId="0B5C3C08" w14:textId="77777777" w:rsidR="004B306D" w:rsidRDefault="004B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BFF0D" w14:textId="1E59F215"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23</w:t>
    </w:r>
    <w:r w:rsidR="003256A2">
      <w:rPr>
        <w:rFonts w:ascii="Calibri" w:hAnsi="Calibri"/>
        <w:sz w:val="16"/>
        <w:szCs w:val="16"/>
      </w:rPr>
      <w:t>B</w:t>
    </w:r>
    <w:r w:rsidRPr="004A2244">
      <w:rPr>
        <w:rFonts w:ascii="Calibri" w:hAnsi="Calibri"/>
        <w:sz w:val="16"/>
        <w:szCs w:val="16"/>
      </w:rPr>
      <w:t xml:space="preserve"> </w:t>
    </w:r>
    <w:r w:rsidR="00B54C89">
      <w:rPr>
        <w:rFonts w:ascii="Calibri" w:hAnsi="Calibri"/>
        <w:sz w:val="16"/>
        <w:szCs w:val="16"/>
      </w:rPr>
      <w:t xml:space="preserve"> </w:t>
    </w:r>
    <w:r w:rsidR="00847CD0">
      <w:rPr>
        <w:rFonts w:ascii="Calibri" w:hAnsi="Calibri"/>
        <w:sz w:val="16"/>
        <w:szCs w:val="16"/>
      </w:rPr>
      <w:t xml:space="preserve"> </w:t>
    </w:r>
    <w:r w:rsidR="007019B0">
      <w:rPr>
        <w:rFonts w:ascii="Calibri" w:hAnsi="Calibri"/>
        <w:sz w:val="16"/>
        <w:szCs w:val="16"/>
      </w:rPr>
      <w:t>Brausetablette</w:t>
    </w:r>
    <w:r w:rsidR="00847CD0">
      <w:rPr>
        <w:rFonts w:ascii="Calibri" w:hAnsi="Calibri"/>
        <w:sz w:val="16"/>
        <w:szCs w:val="16"/>
      </w:rPr>
      <w:t xml:space="preserve"> </w:t>
    </w:r>
    <w:r w:rsidR="00B54C89">
      <w:rPr>
        <w:rFonts w:ascii="Calibri" w:hAnsi="Calibri"/>
        <w:sz w:val="16"/>
        <w:szCs w:val="16"/>
      </w:rPr>
      <w:t xml:space="preserve">  </w:t>
    </w:r>
    <w:r w:rsidR="00AE7511">
      <w:rPr>
        <w:rFonts w:ascii="Calibri" w:hAnsi="Calibri"/>
        <w:sz w:val="16"/>
        <w:szCs w:val="16"/>
      </w:rPr>
      <w:t>D</w:t>
    </w:r>
    <w:r>
      <w:rPr>
        <w:rFonts w:ascii="Calibri" w:hAnsi="Calibri"/>
        <w:sz w:val="16"/>
        <w:szCs w:val="16"/>
      </w:rPr>
      <w:t>idaktischer Kommentar</w:t>
    </w:r>
    <w:r w:rsidR="00B54C89">
      <w:rPr>
        <w:rFonts w:ascii="Calibri" w:hAnsi="Calibri"/>
        <w:sz w:val="16"/>
        <w:szCs w:val="16"/>
      </w:rPr>
      <w:t xml:space="preserve">  </w:t>
    </w:r>
    <w:r w:rsidR="00847CD0">
      <w:rPr>
        <w:rFonts w:ascii="Calibri" w:hAnsi="Calibri"/>
        <w:sz w:val="16"/>
        <w:szCs w:val="16"/>
      </w:rPr>
      <w:t xml:space="preserve"> </w:t>
    </w:r>
    <w:r w:rsidR="007019B0">
      <w:rPr>
        <w:rFonts w:ascii="Calibri" w:hAnsi="Calibri"/>
        <w:sz w:val="16"/>
        <w:szCs w:val="16"/>
      </w:rPr>
      <w:t>S</w:t>
    </w:r>
    <w:r w:rsidR="003256A2">
      <w:rPr>
        <w:rFonts w:ascii="Calibri" w:hAnsi="Calibri"/>
        <w:sz w:val="16"/>
        <w:szCs w:val="16"/>
      </w:rPr>
      <w:t>eite</w:t>
    </w:r>
    <w:r w:rsidR="00B54C89" w:rsidRPr="00B54C89">
      <w:rPr>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PAGE </w:instrText>
    </w:r>
    <w:r w:rsidR="00B54C89" w:rsidRPr="00B54C89">
      <w:rPr>
        <w:rStyle w:val="Seitenzahl"/>
        <w:rFonts w:ascii="Calibri" w:hAnsi="Calibri"/>
        <w:sz w:val="16"/>
        <w:szCs w:val="16"/>
      </w:rPr>
      <w:fldChar w:fldCharType="separate"/>
    </w:r>
    <w:r w:rsidR="00FC045C">
      <w:rPr>
        <w:rStyle w:val="Seitenzahl"/>
        <w:rFonts w:ascii="Calibri" w:hAnsi="Calibri"/>
        <w:noProof/>
        <w:sz w:val="16"/>
        <w:szCs w:val="16"/>
      </w:rPr>
      <w:t>2</w:t>
    </w:r>
    <w:r w:rsidR="00B54C89" w:rsidRPr="00B54C89">
      <w:rPr>
        <w:rStyle w:val="Seitenzahl"/>
        <w:rFonts w:ascii="Calibri" w:hAnsi="Calibri"/>
        <w:sz w:val="16"/>
        <w:szCs w:val="16"/>
      </w:rPr>
      <w:fldChar w:fldCharType="end"/>
    </w:r>
    <w:r w:rsidR="00B54C89" w:rsidRPr="00B54C89">
      <w:rPr>
        <w:rStyle w:val="Seitenzahl"/>
        <w:rFonts w:ascii="Calibri" w:hAnsi="Calibri"/>
        <w:sz w:val="16"/>
        <w:szCs w:val="16"/>
      </w:rPr>
      <w:t xml:space="preserve"> </w:t>
    </w:r>
    <w:r w:rsidR="003256A2">
      <w:rPr>
        <w:rStyle w:val="Seitenzahl"/>
        <w:rFonts w:ascii="Calibri" w:hAnsi="Calibri"/>
        <w:sz w:val="16"/>
        <w:szCs w:val="16"/>
      </w:rPr>
      <w:t>von</w:t>
    </w:r>
    <w:r w:rsidR="00B54C89" w:rsidRPr="00B54C89">
      <w:rPr>
        <w:rStyle w:val="Seitenzahl"/>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NUMPAGES </w:instrText>
    </w:r>
    <w:r w:rsidR="00B54C89" w:rsidRPr="00B54C89">
      <w:rPr>
        <w:rStyle w:val="Seitenzahl"/>
        <w:rFonts w:ascii="Calibri" w:hAnsi="Calibri"/>
        <w:sz w:val="16"/>
        <w:szCs w:val="16"/>
      </w:rPr>
      <w:fldChar w:fldCharType="separate"/>
    </w:r>
    <w:r w:rsidR="00FC045C">
      <w:rPr>
        <w:rStyle w:val="Seitenzahl"/>
        <w:rFonts w:ascii="Calibri" w:hAnsi="Calibri"/>
        <w:noProof/>
        <w:sz w:val="16"/>
        <w:szCs w:val="16"/>
      </w:rPr>
      <w:t>2</w:t>
    </w:r>
    <w:r w:rsidR="00B54C89" w:rsidRPr="00B54C89">
      <w:rPr>
        <w:rStyle w:val="Seitenzahl"/>
        <w:rFonts w:ascii="Calibri" w:hAnsi="Calibri"/>
        <w:sz w:val="16"/>
        <w:szCs w:val="16"/>
      </w:rPr>
      <w:fldChar w:fldCharType="end"/>
    </w:r>
    <w:r w:rsidR="007019B0">
      <w:rPr>
        <w:rFonts w:ascii="Calibri" w:hAnsi="Calibri"/>
        <w:sz w:val="16"/>
        <w:szCs w:val="16"/>
      </w:rPr>
      <w:t xml:space="preserve"> </w:t>
    </w:r>
    <w:r w:rsidR="00B54C89">
      <w:rPr>
        <w:rFonts w:ascii="Calibri" w:hAnsi="Calibri"/>
        <w:sz w:val="16"/>
        <w:szCs w:val="16"/>
      </w:rPr>
      <w:t xml:space="preserve"> </w:t>
    </w:r>
    <w:bookmarkStart w:id="1" w:name="_Hlk35510529"/>
    <w:r w:rsidR="003256A2">
      <w:rPr>
        <w:rFonts w:ascii="Calibri" w:hAnsi="Calibri"/>
        <w:sz w:val="16"/>
        <w:szCs w:val="16"/>
      </w:rPr>
      <w:tab/>
    </w:r>
    <w:r w:rsidR="003256A2" w:rsidRPr="004A2244">
      <w:rPr>
        <w:rFonts w:ascii="Calibri" w:hAnsi="Calibri"/>
        <w:sz w:val="16"/>
        <w:szCs w:val="16"/>
      </w:rPr>
      <w:t xml:space="preserve">Seminar </w:t>
    </w:r>
    <w:r w:rsidR="003256A2">
      <w:rPr>
        <w:rFonts w:ascii="Calibri" w:hAnsi="Calibri"/>
        <w:sz w:val="16"/>
        <w:szCs w:val="16"/>
      </w:rPr>
      <w:t xml:space="preserve">AFL </w:t>
    </w:r>
    <w:r w:rsidR="003256A2" w:rsidRPr="004A2244">
      <w:rPr>
        <w:rFonts w:ascii="Calibri" w:hAnsi="Calibri"/>
        <w:sz w:val="16"/>
        <w:szCs w:val="16"/>
      </w:rPr>
      <w:t>(Gymnasi</w:t>
    </w:r>
    <w:r w:rsidR="003256A2">
      <w:rPr>
        <w:rFonts w:ascii="Calibri" w:hAnsi="Calibri"/>
        <w:sz w:val="16"/>
        <w:szCs w:val="16"/>
      </w:rPr>
      <w:t>um</w:t>
    </w:r>
    <w:r w:rsidR="003256A2"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7BD09" w14:textId="77777777" w:rsidR="004B306D" w:rsidRDefault="004B306D">
      <w:r>
        <w:separator/>
      </w:r>
    </w:p>
  </w:footnote>
  <w:footnote w:type="continuationSeparator" w:id="0">
    <w:p w14:paraId="7F4FF3DE" w14:textId="77777777" w:rsidR="004B306D" w:rsidRDefault="004B3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A30EA" w14:textId="597ECFC6" w:rsidR="001706E2" w:rsidRDefault="004B306D" w:rsidP="0045426B">
    <w:pPr>
      <w:rPr>
        <w:rFonts w:ascii="Calibri" w:hAnsi="Calibri"/>
        <w:i/>
        <w:iCs/>
        <w:sz w:val="22"/>
        <w:szCs w:val="22"/>
      </w:rPr>
    </w:pPr>
    <w:r>
      <w:rPr>
        <w:rFonts w:ascii="Calibri" w:hAnsi="Calibri"/>
        <w:noProof/>
        <w:sz w:val="22"/>
        <w:szCs w:val="22"/>
      </w:rPr>
      <w:pict w14:anchorId="72760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2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23</w:t>
    </w:r>
    <w:r w:rsidR="00B34D0D">
      <w:rPr>
        <w:rFonts w:ascii="Calibri" w:hAnsi="Calibri"/>
        <w:b/>
        <w:bCs/>
        <w:sz w:val="22"/>
        <w:szCs w:val="22"/>
      </w:rPr>
      <w:t>B</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7D57255B" w14:textId="134109B3" w:rsidR="003256A2" w:rsidRDefault="003256A2" w:rsidP="0045426B">
    <w:pPr>
      <w:rPr>
        <w:rFonts w:ascii="Calibri" w:hAnsi="Calibri"/>
        <w:i/>
        <w:iCs/>
        <w:sz w:val="22"/>
        <w:szCs w:val="22"/>
      </w:rPr>
    </w:pPr>
  </w:p>
  <w:p w14:paraId="411DD266" w14:textId="77777777" w:rsidR="003256A2" w:rsidRPr="00FD1925" w:rsidRDefault="003256A2" w:rsidP="0045426B">
    <w:pPr>
      <w:rPr>
        <w:rFonts w:ascii="Calibri" w:hAnsi="Calibri"/>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CB3626"/>
    <w:multiLevelType w:val="hybridMultilevel"/>
    <w:tmpl w:val="39CA5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17827"/>
    <w:rsid w:val="00040531"/>
    <w:rsid w:val="000825F4"/>
    <w:rsid w:val="0008617D"/>
    <w:rsid w:val="00086F3E"/>
    <w:rsid w:val="000A396E"/>
    <w:rsid w:val="000C2179"/>
    <w:rsid w:val="000C2D40"/>
    <w:rsid w:val="000C5032"/>
    <w:rsid w:val="00103D02"/>
    <w:rsid w:val="00112137"/>
    <w:rsid w:val="001257B8"/>
    <w:rsid w:val="00131BD7"/>
    <w:rsid w:val="0013539C"/>
    <w:rsid w:val="001402FF"/>
    <w:rsid w:val="0014298C"/>
    <w:rsid w:val="00143BC7"/>
    <w:rsid w:val="001706E2"/>
    <w:rsid w:val="00177DD5"/>
    <w:rsid w:val="00180497"/>
    <w:rsid w:val="001A0DD4"/>
    <w:rsid w:val="001B1C8F"/>
    <w:rsid w:val="001B50BC"/>
    <w:rsid w:val="001B610D"/>
    <w:rsid w:val="001C3BE8"/>
    <w:rsid w:val="001D11A6"/>
    <w:rsid w:val="001D1DC8"/>
    <w:rsid w:val="001D375B"/>
    <w:rsid w:val="00202A9F"/>
    <w:rsid w:val="00216AEB"/>
    <w:rsid w:val="00221974"/>
    <w:rsid w:val="0030617F"/>
    <w:rsid w:val="00321808"/>
    <w:rsid w:val="003256A2"/>
    <w:rsid w:val="003260A9"/>
    <w:rsid w:val="00342A98"/>
    <w:rsid w:val="00350D51"/>
    <w:rsid w:val="00371D71"/>
    <w:rsid w:val="003D17CE"/>
    <w:rsid w:val="003F1487"/>
    <w:rsid w:val="003F755D"/>
    <w:rsid w:val="0041672C"/>
    <w:rsid w:val="00426BB7"/>
    <w:rsid w:val="00437534"/>
    <w:rsid w:val="0044220D"/>
    <w:rsid w:val="0045426B"/>
    <w:rsid w:val="004551EB"/>
    <w:rsid w:val="0047155C"/>
    <w:rsid w:val="00481974"/>
    <w:rsid w:val="00497EE4"/>
    <w:rsid w:val="004A2244"/>
    <w:rsid w:val="004A620F"/>
    <w:rsid w:val="004A702E"/>
    <w:rsid w:val="004B0022"/>
    <w:rsid w:val="004B306D"/>
    <w:rsid w:val="004C4402"/>
    <w:rsid w:val="004E1E05"/>
    <w:rsid w:val="00504157"/>
    <w:rsid w:val="00510922"/>
    <w:rsid w:val="005254FF"/>
    <w:rsid w:val="00581392"/>
    <w:rsid w:val="00586B75"/>
    <w:rsid w:val="00592364"/>
    <w:rsid w:val="005B05C5"/>
    <w:rsid w:val="005D1573"/>
    <w:rsid w:val="00600AE6"/>
    <w:rsid w:val="00606CAE"/>
    <w:rsid w:val="00607418"/>
    <w:rsid w:val="00616DCE"/>
    <w:rsid w:val="00623C3B"/>
    <w:rsid w:val="0067112F"/>
    <w:rsid w:val="00675163"/>
    <w:rsid w:val="0068531E"/>
    <w:rsid w:val="0069303F"/>
    <w:rsid w:val="006A7C98"/>
    <w:rsid w:val="006B0324"/>
    <w:rsid w:val="006B352D"/>
    <w:rsid w:val="006D17A1"/>
    <w:rsid w:val="006D241B"/>
    <w:rsid w:val="006D7476"/>
    <w:rsid w:val="006E094D"/>
    <w:rsid w:val="006E7839"/>
    <w:rsid w:val="006F0CBC"/>
    <w:rsid w:val="006F32BB"/>
    <w:rsid w:val="007019B0"/>
    <w:rsid w:val="007074F1"/>
    <w:rsid w:val="00735567"/>
    <w:rsid w:val="00763550"/>
    <w:rsid w:val="00787CB5"/>
    <w:rsid w:val="007968AD"/>
    <w:rsid w:val="007C3D68"/>
    <w:rsid w:val="007E05B3"/>
    <w:rsid w:val="007E7BEC"/>
    <w:rsid w:val="007F22F4"/>
    <w:rsid w:val="007F688F"/>
    <w:rsid w:val="00801CBA"/>
    <w:rsid w:val="00807864"/>
    <w:rsid w:val="008178B2"/>
    <w:rsid w:val="00822C53"/>
    <w:rsid w:val="00843449"/>
    <w:rsid w:val="00847CD0"/>
    <w:rsid w:val="00857171"/>
    <w:rsid w:val="00887359"/>
    <w:rsid w:val="008A2AE7"/>
    <w:rsid w:val="008D00C0"/>
    <w:rsid w:val="00903668"/>
    <w:rsid w:val="00930BF4"/>
    <w:rsid w:val="00961992"/>
    <w:rsid w:val="00972551"/>
    <w:rsid w:val="00973C58"/>
    <w:rsid w:val="009743B2"/>
    <w:rsid w:val="00980CAC"/>
    <w:rsid w:val="00993524"/>
    <w:rsid w:val="009A0AC7"/>
    <w:rsid w:val="009A7248"/>
    <w:rsid w:val="009B5A74"/>
    <w:rsid w:val="009C2390"/>
    <w:rsid w:val="009F3535"/>
    <w:rsid w:val="00A16B16"/>
    <w:rsid w:val="00A22C66"/>
    <w:rsid w:val="00A34491"/>
    <w:rsid w:val="00A514B3"/>
    <w:rsid w:val="00A56CD8"/>
    <w:rsid w:val="00A772CD"/>
    <w:rsid w:val="00A84517"/>
    <w:rsid w:val="00A84FAC"/>
    <w:rsid w:val="00A969A2"/>
    <w:rsid w:val="00AA3915"/>
    <w:rsid w:val="00AA3A60"/>
    <w:rsid w:val="00AE5DA6"/>
    <w:rsid w:val="00AE7511"/>
    <w:rsid w:val="00AF0A84"/>
    <w:rsid w:val="00AF178A"/>
    <w:rsid w:val="00B2062A"/>
    <w:rsid w:val="00B262D3"/>
    <w:rsid w:val="00B34D0D"/>
    <w:rsid w:val="00B416E8"/>
    <w:rsid w:val="00B54C89"/>
    <w:rsid w:val="00B61D9A"/>
    <w:rsid w:val="00B66C50"/>
    <w:rsid w:val="00B701F1"/>
    <w:rsid w:val="00BB0C8A"/>
    <w:rsid w:val="00C06513"/>
    <w:rsid w:val="00C127A4"/>
    <w:rsid w:val="00C17AF5"/>
    <w:rsid w:val="00C22C0D"/>
    <w:rsid w:val="00C40A30"/>
    <w:rsid w:val="00C520AC"/>
    <w:rsid w:val="00C563F1"/>
    <w:rsid w:val="00C57261"/>
    <w:rsid w:val="00C776D9"/>
    <w:rsid w:val="00C875D8"/>
    <w:rsid w:val="00CF725D"/>
    <w:rsid w:val="00D12A38"/>
    <w:rsid w:val="00D13488"/>
    <w:rsid w:val="00D432BF"/>
    <w:rsid w:val="00D52ED1"/>
    <w:rsid w:val="00D753D4"/>
    <w:rsid w:val="00D84464"/>
    <w:rsid w:val="00D97578"/>
    <w:rsid w:val="00DB00A0"/>
    <w:rsid w:val="00DD18D1"/>
    <w:rsid w:val="00DE3ADC"/>
    <w:rsid w:val="00DF64E0"/>
    <w:rsid w:val="00E01B84"/>
    <w:rsid w:val="00E07EC3"/>
    <w:rsid w:val="00E30798"/>
    <w:rsid w:val="00E330F5"/>
    <w:rsid w:val="00E41EBD"/>
    <w:rsid w:val="00E50F20"/>
    <w:rsid w:val="00E532A7"/>
    <w:rsid w:val="00E56D00"/>
    <w:rsid w:val="00E735EC"/>
    <w:rsid w:val="00E75F5D"/>
    <w:rsid w:val="00E823CD"/>
    <w:rsid w:val="00E91268"/>
    <w:rsid w:val="00EA53AE"/>
    <w:rsid w:val="00EB6C06"/>
    <w:rsid w:val="00EC046D"/>
    <w:rsid w:val="00EC488C"/>
    <w:rsid w:val="00ED11C0"/>
    <w:rsid w:val="00ED2529"/>
    <w:rsid w:val="00F00380"/>
    <w:rsid w:val="00F073A5"/>
    <w:rsid w:val="00F34F79"/>
    <w:rsid w:val="00F86708"/>
    <w:rsid w:val="00F86A05"/>
    <w:rsid w:val="00F94334"/>
    <w:rsid w:val="00FB1AA5"/>
    <w:rsid w:val="00FC045C"/>
    <w:rsid w:val="00FC2D89"/>
    <w:rsid w:val="00FC4F08"/>
    <w:rsid w:val="00FD10B6"/>
    <w:rsid w:val="00FD1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206B318"/>
  <w15:chartTrackingRefBased/>
  <w15:docId w15:val="{98B4A36E-2356-4EAA-8C61-8AF906A6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4498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5201</CharactersWithSpaces>
  <SharedDoc>false</SharedDoc>
  <HLinks>
    <vt:vector size="6" baseType="variant">
      <vt:variant>
        <vt:i4>5177362</vt:i4>
      </vt:variant>
      <vt:variant>
        <vt:i4>-1</vt:i4>
      </vt:variant>
      <vt:variant>
        <vt:i4>1026</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4</cp:revision>
  <cp:lastPrinted>2017-07-22T08:41:00Z</cp:lastPrinted>
  <dcterms:created xsi:type="dcterms:W3CDTF">2020-03-19T14:29:00Z</dcterms:created>
  <dcterms:modified xsi:type="dcterms:W3CDTF">2020-03-24T11:01:00Z</dcterms:modified>
</cp:coreProperties>
</file>