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D28C8" w14:textId="77777777" w:rsidR="00007FB4" w:rsidRPr="00007FB4" w:rsidRDefault="00884A1C" w:rsidP="00884A1C">
      <w:pPr>
        <w:rPr>
          <w:rFonts w:ascii="Calibri" w:hAnsi="Calibri"/>
          <w:b/>
          <w:sz w:val="22"/>
          <w:szCs w:val="22"/>
        </w:rPr>
      </w:pPr>
      <w:r>
        <w:rPr>
          <w:rFonts w:ascii="Calibri" w:hAnsi="Calibri"/>
          <w:b/>
          <w:sz w:val="22"/>
          <w:szCs w:val="22"/>
          <w:bdr w:val="single" w:sz="4" w:space="0" w:color="auto" w:frame="1"/>
        </w:rPr>
        <w:t>Lehrerb</w:t>
      </w:r>
      <w:r w:rsidR="00007FB4" w:rsidRPr="00007FB4">
        <w:rPr>
          <w:rFonts w:ascii="Calibri" w:hAnsi="Calibri"/>
          <w:b/>
          <w:sz w:val="22"/>
          <w:szCs w:val="22"/>
          <w:bdr w:val="single" w:sz="4" w:space="0" w:color="auto" w:frame="1"/>
        </w:rPr>
        <w:t>latt</w:t>
      </w:r>
    </w:p>
    <w:p w14:paraId="1AD252C8" w14:textId="77777777" w:rsidR="00007FB4" w:rsidRPr="00007FB4" w:rsidRDefault="00007FB4" w:rsidP="00007FB4">
      <w:pPr>
        <w:rPr>
          <w:rFonts w:ascii="Calibri" w:hAnsi="Calibri"/>
          <w:sz w:val="22"/>
          <w:szCs w:val="22"/>
        </w:rPr>
      </w:pPr>
    </w:p>
    <w:p w14:paraId="11BE7922" w14:textId="77777777" w:rsidR="00007FB4" w:rsidRPr="00007FB4" w:rsidRDefault="00007FB4" w:rsidP="00007FB4">
      <w:pPr>
        <w:rPr>
          <w:rFonts w:ascii="Calibri" w:hAnsi="Calibri"/>
          <w:b/>
          <w:sz w:val="22"/>
          <w:szCs w:val="22"/>
        </w:rPr>
      </w:pPr>
      <w:r w:rsidRPr="00007FB4">
        <w:rPr>
          <w:rFonts w:ascii="Calibri" w:hAnsi="Calibri"/>
          <w:b/>
          <w:sz w:val="22"/>
          <w:szCs w:val="22"/>
        </w:rPr>
        <w:t>Sachanalyse und didaktischer Kommentar:</w:t>
      </w:r>
    </w:p>
    <w:p w14:paraId="5339C2D9" w14:textId="77777777" w:rsidR="00007FB4" w:rsidRPr="00007FB4" w:rsidRDefault="00007FB4" w:rsidP="00007FB4">
      <w:pPr>
        <w:rPr>
          <w:rFonts w:ascii="Calibri" w:hAnsi="Calibri"/>
          <w:sz w:val="22"/>
          <w:szCs w:val="22"/>
        </w:rPr>
      </w:pPr>
    </w:p>
    <w:p w14:paraId="69F4F332" w14:textId="77777777" w:rsidR="00007FB4" w:rsidRPr="00007FB4" w:rsidRDefault="00007FB4" w:rsidP="00A24D00">
      <w:pPr>
        <w:pStyle w:val="StandardWeb"/>
        <w:spacing w:before="0" w:beforeAutospacing="0" w:after="0" w:afterAutospacing="0"/>
        <w:rPr>
          <w:rFonts w:ascii="Calibri" w:hAnsi="Calibri"/>
          <w:sz w:val="22"/>
          <w:szCs w:val="22"/>
        </w:rPr>
      </w:pPr>
      <w:r w:rsidRPr="00007FB4">
        <w:rPr>
          <w:rFonts w:ascii="Calibri" w:hAnsi="Calibri"/>
          <w:sz w:val="22"/>
          <w:szCs w:val="22"/>
        </w:rPr>
        <w:t>Eine wichtige mathematisch-naturwissenschaftliche Kompetenz besteht darin, Abhängigkeiten zwischen zwei Größen in Graphen darzustellen. Ebenso wichtig ist es, Graphen zu interpretieren und aus ihnen Zusammenhänge zwischen den Größen abzulesen.</w:t>
      </w:r>
    </w:p>
    <w:p w14:paraId="7522A25F" w14:textId="44BE0E2D" w:rsidR="00007FB4" w:rsidRPr="00007FB4" w:rsidRDefault="00007FB4" w:rsidP="00A24D00">
      <w:pPr>
        <w:pStyle w:val="StandardWeb"/>
        <w:spacing w:before="0" w:beforeAutospacing="0" w:after="0" w:afterAutospacing="0"/>
        <w:rPr>
          <w:rFonts w:ascii="Calibri" w:hAnsi="Calibri"/>
          <w:sz w:val="22"/>
          <w:szCs w:val="22"/>
        </w:rPr>
      </w:pPr>
      <w:r w:rsidRPr="00007FB4">
        <w:rPr>
          <w:rFonts w:ascii="Calibri" w:hAnsi="Calibri"/>
          <w:sz w:val="22"/>
          <w:szCs w:val="22"/>
        </w:rPr>
        <w:t xml:space="preserve">In dieser Stunde </w:t>
      </w:r>
      <w:r w:rsidR="00E06643">
        <w:rPr>
          <w:rFonts w:ascii="Calibri" w:hAnsi="Calibri"/>
          <w:sz w:val="22"/>
          <w:szCs w:val="22"/>
        </w:rPr>
        <w:t>werden</w:t>
      </w:r>
      <w:r w:rsidRPr="00007FB4">
        <w:rPr>
          <w:rFonts w:ascii="Calibri" w:hAnsi="Calibri"/>
          <w:sz w:val="22"/>
          <w:szCs w:val="22"/>
        </w:rPr>
        <w:t xml:space="preserve"> vor allem </w:t>
      </w:r>
      <w:r w:rsidR="00E06643">
        <w:rPr>
          <w:rFonts w:ascii="Calibri" w:hAnsi="Calibri"/>
          <w:sz w:val="22"/>
          <w:szCs w:val="22"/>
        </w:rPr>
        <w:t xml:space="preserve">so genannte </w:t>
      </w:r>
      <w:r w:rsidRPr="00007FB4">
        <w:rPr>
          <w:rFonts w:ascii="Calibri" w:hAnsi="Calibri"/>
          <w:sz w:val="22"/>
          <w:szCs w:val="22"/>
        </w:rPr>
        <w:t>Füllkurven</w:t>
      </w:r>
      <w:r w:rsidR="00E06643">
        <w:rPr>
          <w:rFonts w:ascii="Calibri" w:hAnsi="Calibri"/>
          <w:sz w:val="22"/>
          <w:szCs w:val="22"/>
        </w:rPr>
        <w:t xml:space="preserve"> betrachtet. Das sind Graphen von Funktionen, die </w:t>
      </w:r>
      <w:r w:rsidRPr="00007FB4">
        <w:rPr>
          <w:rFonts w:ascii="Calibri" w:hAnsi="Calibri"/>
          <w:sz w:val="22"/>
          <w:szCs w:val="22"/>
        </w:rPr>
        <w:t>die Füllhöhe in einem Gefäß in Abhängigkeit der zugegebenen Wassermenge</w:t>
      </w:r>
      <w:r w:rsidR="00E06643">
        <w:rPr>
          <w:rFonts w:ascii="Calibri" w:hAnsi="Calibri"/>
          <w:sz w:val="22"/>
          <w:szCs w:val="22"/>
        </w:rPr>
        <w:t xml:space="preserve"> beschreiben.</w:t>
      </w:r>
      <w:bookmarkStart w:id="0" w:name="_GoBack"/>
      <w:bookmarkEnd w:id="0"/>
    </w:p>
    <w:p w14:paraId="4CBC1537" w14:textId="77777777" w:rsidR="00007FB4" w:rsidRPr="00007FB4" w:rsidRDefault="00007FB4" w:rsidP="00007FB4">
      <w:pPr>
        <w:pStyle w:val="StandardWeb"/>
        <w:spacing w:before="0" w:beforeAutospacing="0" w:after="0" w:afterAutospacing="0"/>
        <w:jc w:val="both"/>
        <w:rPr>
          <w:rFonts w:ascii="Calibri" w:hAnsi="Calibri"/>
          <w:sz w:val="22"/>
          <w:szCs w:val="22"/>
        </w:rPr>
      </w:pPr>
    </w:p>
    <w:p w14:paraId="6686BED0" w14:textId="77777777" w:rsidR="00007FB4" w:rsidRPr="00007FB4" w:rsidRDefault="00007FB4" w:rsidP="00007FB4">
      <w:pPr>
        <w:spacing w:after="120"/>
        <w:rPr>
          <w:rFonts w:ascii="Calibri" w:hAnsi="Calibri"/>
          <w:b/>
          <w:sz w:val="22"/>
          <w:szCs w:val="22"/>
        </w:rPr>
      </w:pPr>
      <w:r w:rsidRPr="00007FB4">
        <w:rPr>
          <w:rFonts w:ascii="Calibri" w:hAnsi="Calibri"/>
          <w:b/>
          <w:sz w:val="22"/>
          <w:szCs w:val="22"/>
        </w:rPr>
        <w:t>Ablauf:</w:t>
      </w:r>
    </w:p>
    <w:p w14:paraId="5A53179D" w14:textId="77777777" w:rsidR="00007FB4" w:rsidRPr="00007FB4" w:rsidRDefault="00007FB4" w:rsidP="00A24D00">
      <w:pPr>
        <w:pStyle w:val="StandardWeb"/>
        <w:numPr>
          <w:ilvl w:val="0"/>
          <w:numId w:val="1"/>
        </w:numPr>
        <w:spacing w:before="0" w:beforeAutospacing="0" w:after="0" w:afterAutospacing="0"/>
        <w:rPr>
          <w:rFonts w:ascii="Calibri" w:hAnsi="Calibri"/>
          <w:sz w:val="22"/>
          <w:szCs w:val="22"/>
        </w:rPr>
      </w:pPr>
      <w:r w:rsidRPr="00007FB4">
        <w:rPr>
          <w:rFonts w:ascii="Calibri" w:hAnsi="Calibri"/>
          <w:sz w:val="22"/>
          <w:szCs w:val="22"/>
        </w:rPr>
        <w:t>Die Stunde beginnt mit einem gemeinsamen Einstiegsexperiment: In ein Gefäß wird portionsweise Wasser gegeben und nach jeder Wasserzugabe die Füllhöhe des Gefäßes ermittelt. Die Messwerte werden in einer Tabelle dargestellt. Hierbei kann bereits diskutiert werden, ob immer die gleiche Wassermenge (z.B. immer 50 ml) zugegeben werden muss.</w:t>
      </w:r>
    </w:p>
    <w:p w14:paraId="40BDCB03" w14:textId="74387498" w:rsidR="00007FB4" w:rsidRPr="00007FB4" w:rsidRDefault="00007FB4" w:rsidP="00A24D00">
      <w:pPr>
        <w:pStyle w:val="StandardWeb"/>
        <w:numPr>
          <w:ilvl w:val="0"/>
          <w:numId w:val="1"/>
        </w:numPr>
        <w:spacing w:before="0" w:beforeAutospacing="0" w:after="0" w:afterAutospacing="0"/>
        <w:rPr>
          <w:rFonts w:ascii="Calibri" w:hAnsi="Calibri"/>
          <w:sz w:val="22"/>
          <w:szCs w:val="22"/>
        </w:rPr>
      </w:pPr>
      <w:r w:rsidRPr="00007FB4">
        <w:rPr>
          <w:rFonts w:ascii="Calibri" w:hAnsi="Calibri"/>
          <w:sz w:val="22"/>
          <w:szCs w:val="22"/>
        </w:rPr>
        <w:t>Die Erfassung von Messwerten in einer Tabelle ist den SuS vertraut, die Darstellung in einem Graphen nicht unbedingt. In diesem Fall zeichnet die Lehrkraft zwei Achsen an die Tafel und entwickelt dann den Graphen gemeinsam mit den SuS</w:t>
      </w:r>
      <w:r w:rsidR="00A24D00">
        <w:rPr>
          <w:rFonts w:ascii="Calibri" w:hAnsi="Calibri"/>
          <w:sz w:val="22"/>
          <w:szCs w:val="22"/>
        </w:rPr>
        <w:t>.</w:t>
      </w:r>
      <w:r w:rsidRPr="00007FB4">
        <w:rPr>
          <w:rFonts w:ascii="Calibri" w:hAnsi="Calibri"/>
          <w:sz w:val="22"/>
          <w:szCs w:val="22"/>
        </w:rPr>
        <w:t xml:space="preserve"> </w:t>
      </w:r>
    </w:p>
    <w:p w14:paraId="4C21F7EC" w14:textId="77777777" w:rsidR="00007FB4" w:rsidRPr="00007FB4" w:rsidRDefault="00007FB4" w:rsidP="00A24D00">
      <w:pPr>
        <w:pStyle w:val="StandardWeb"/>
        <w:numPr>
          <w:ilvl w:val="1"/>
          <w:numId w:val="1"/>
        </w:numPr>
        <w:spacing w:before="0" w:beforeAutospacing="0" w:after="0" w:afterAutospacing="0"/>
        <w:rPr>
          <w:rFonts w:ascii="Calibri" w:hAnsi="Calibri"/>
          <w:i/>
          <w:sz w:val="22"/>
          <w:szCs w:val="22"/>
        </w:rPr>
      </w:pPr>
      <w:r w:rsidRPr="00007FB4">
        <w:rPr>
          <w:rFonts w:ascii="Calibri" w:hAnsi="Calibri"/>
          <w:i/>
          <w:sz w:val="22"/>
          <w:szCs w:val="22"/>
        </w:rPr>
        <w:t>Welche Größe stellen wir sinnvollerweise auf welcher Achse dar?</w:t>
      </w:r>
    </w:p>
    <w:p w14:paraId="4E30FDAA" w14:textId="77777777" w:rsidR="00007FB4" w:rsidRPr="00007FB4" w:rsidRDefault="00007FB4" w:rsidP="00A24D00">
      <w:pPr>
        <w:pStyle w:val="StandardWeb"/>
        <w:numPr>
          <w:ilvl w:val="1"/>
          <w:numId w:val="1"/>
        </w:numPr>
        <w:spacing w:before="0" w:beforeAutospacing="0" w:after="0" w:afterAutospacing="0"/>
        <w:rPr>
          <w:rFonts w:ascii="Calibri" w:hAnsi="Calibri"/>
          <w:i/>
          <w:sz w:val="22"/>
          <w:szCs w:val="22"/>
        </w:rPr>
      </w:pPr>
      <w:r w:rsidRPr="00007FB4">
        <w:rPr>
          <w:rFonts w:ascii="Calibri" w:hAnsi="Calibri"/>
          <w:i/>
          <w:sz w:val="22"/>
          <w:szCs w:val="22"/>
        </w:rPr>
        <w:t xml:space="preserve">Welchen Maßstab wählen wir? </w:t>
      </w:r>
    </w:p>
    <w:p w14:paraId="48802FEF" w14:textId="77777777" w:rsidR="00007FB4" w:rsidRPr="00007FB4" w:rsidRDefault="00007FB4" w:rsidP="00A24D00">
      <w:pPr>
        <w:pStyle w:val="StandardWeb"/>
        <w:numPr>
          <w:ilvl w:val="1"/>
          <w:numId w:val="1"/>
        </w:numPr>
        <w:spacing w:before="0" w:beforeAutospacing="0" w:after="0" w:afterAutospacing="0"/>
        <w:rPr>
          <w:rFonts w:ascii="Calibri" w:hAnsi="Calibri"/>
          <w:i/>
          <w:sz w:val="22"/>
          <w:szCs w:val="22"/>
        </w:rPr>
      </w:pPr>
      <w:r w:rsidRPr="00007FB4">
        <w:rPr>
          <w:rFonts w:ascii="Calibri" w:hAnsi="Calibri"/>
          <w:i/>
          <w:sz w:val="22"/>
          <w:szCs w:val="22"/>
        </w:rPr>
        <w:t>Wie beschriften wir die Achsen?</w:t>
      </w:r>
    </w:p>
    <w:p w14:paraId="78BBC11B" w14:textId="40DB01D3" w:rsidR="00007FB4" w:rsidRPr="00007FB4" w:rsidRDefault="00007FB4" w:rsidP="00A24D00">
      <w:pPr>
        <w:pStyle w:val="StandardWeb"/>
        <w:numPr>
          <w:ilvl w:val="1"/>
          <w:numId w:val="1"/>
        </w:numPr>
        <w:spacing w:before="0" w:beforeAutospacing="0" w:after="0" w:afterAutospacing="0"/>
        <w:rPr>
          <w:rFonts w:ascii="Calibri" w:hAnsi="Calibri"/>
          <w:i/>
          <w:sz w:val="22"/>
          <w:szCs w:val="22"/>
        </w:rPr>
      </w:pPr>
      <w:r w:rsidRPr="00007FB4">
        <w:rPr>
          <w:rFonts w:ascii="Calibri" w:hAnsi="Calibri"/>
          <w:i/>
          <w:sz w:val="22"/>
          <w:szCs w:val="22"/>
        </w:rPr>
        <w:t xml:space="preserve">Wie sieht die Kurve aus, wenn das Wasser gleichmäßig aus dem Wasserhahn zufließt? </w:t>
      </w:r>
      <w:r w:rsidR="00A24D00">
        <w:rPr>
          <w:rFonts w:ascii="Calibri" w:hAnsi="Calibri"/>
          <w:i/>
          <w:sz w:val="22"/>
          <w:szCs w:val="22"/>
        </w:rPr>
        <w:br/>
      </w:r>
      <w:r w:rsidR="00A24D00" w:rsidRPr="00A24D00">
        <w:rPr>
          <w:rFonts w:ascii="Calibri" w:hAnsi="Calibri"/>
          <w:i/>
          <w:sz w:val="22"/>
          <w:szCs w:val="22"/>
        </w:rPr>
        <w:sym w:font="Wingdings" w:char="F0E0"/>
      </w:r>
      <w:r w:rsidR="00A24D00">
        <w:rPr>
          <w:rFonts w:ascii="Calibri" w:hAnsi="Calibri"/>
          <w:i/>
          <w:sz w:val="22"/>
          <w:szCs w:val="22"/>
        </w:rPr>
        <w:t xml:space="preserve">  </w:t>
      </w:r>
      <w:r w:rsidRPr="00007FB4">
        <w:rPr>
          <w:rFonts w:ascii="Calibri" w:hAnsi="Calibri"/>
          <w:sz w:val="22"/>
          <w:szCs w:val="22"/>
        </w:rPr>
        <w:t>leitet über vom Punktdiagramm zur stetigen (als Linie durchgezeichneten) Kurve</w:t>
      </w:r>
    </w:p>
    <w:p w14:paraId="55EC2E7B" w14:textId="77777777" w:rsidR="00007FB4" w:rsidRPr="00007FB4" w:rsidRDefault="00007FB4" w:rsidP="00A24D00">
      <w:pPr>
        <w:pStyle w:val="StandardWeb"/>
        <w:numPr>
          <w:ilvl w:val="0"/>
          <w:numId w:val="1"/>
        </w:numPr>
        <w:spacing w:before="0" w:beforeAutospacing="0" w:after="0" w:afterAutospacing="0"/>
        <w:rPr>
          <w:rFonts w:ascii="Calibri" w:hAnsi="Calibri"/>
          <w:sz w:val="22"/>
          <w:szCs w:val="22"/>
        </w:rPr>
      </w:pPr>
      <w:r w:rsidRPr="00007FB4">
        <w:rPr>
          <w:rFonts w:ascii="Calibri" w:hAnsi="Calibri"/>
          <w:sz w:val="22"/>
          <w:szCs w:val="22"/>
        </w:rPr>
        <w:t>Die SuS erstellen nun in Partnerarbeit oder Dreiergruppen (je nach Anzahl der vorhandenen Gefäße!) eine Füllkurve für ein Gefäß.</w:t>
      </w:r>
    </w:p>
    <w:p w14:paraId="60C00052" w14:textId="77777777" w:rsidR="00007FB4" w:rsidRPr="00007FB4" w:rsidRDefault="00007FB4" w:rsidP="00A24D00">
      <w:pPr>
        <w:pStyle w:val="StandardWeb"/>
        <w:numPr>
          <w:ilvl w:val="0"/>
          <w:numId w:val="1"/>
        </w:numPr>
        <w:spacing w:before="0" w:beforeAutospacing="0" w:after="0" w:afterAutospacing="0"/>
        <w:rPr>
          <w:rFonts w:ascii="Calibri" w:hAnsi="Calibri"/>
          <w:sz w:val="22"/>
          <w:szCs w:val="22"/>
        </w:rPr>
      </w:pPr>
      <w:r w:rsidRPr="00007FB4">
        <w:rPr>
          <w:rFonts w:ascii="Calibri" w:hAnsi="Calibri"/>
          <w:sz w:val="22"/>
          <w:szCs w:val="22"/>
        </w:rPr>
        <w:t>Interpretiert werden diese Kurven dadurch, dass alle Kurven an der Tafel gesammelt werden und anschließend den Gefäßen zugeordnet werden. Hier kann intensiv über Zusammenhänge diskutiert werden (</w:t>
      </w:r>
      <w:r w:rsidRPr="00007FB4">
        <w:rPr>
          <w:rFonts w:ascii="Calibri" w:hAnsi="Calibri"/>
          <w:i/>
          <w:sz w:val="22"/>
          <w:szCs w:val="22"/>
        </w:rPr>
        <w:t>Woran erkennt man im Graphen, dass das Gefäß unten sehr weit war?...</w:t>
      </w:r>
      <w:r w:rsidRPr="00007FB4">
        <w:rPr>
          <w:rFonts w:ascii="Calibri" w:hAnsi="Calibri"/>
          <w:sz w:val="22"/>
          <w:szCs w:val="22"/>
        </w:rPr>
        <w:t xml:space="preserve">) </w:t>
      </w:r>
    </w:p>
    <w:p w14:paraId="40D9293F" w14:textId="77777777" w:rsidR="00007FB4" w:rsidRPr="00007FB4" w:rsidRDefault="00007FB4" w:rsidP="00A24D00">
      <w:pPr>
        <w:pStyle w:val="StandardWeb"/>
        <w:numPr>
          <w:ilvl w:val="0"/>
          <w:numId w:val="1"/>
        </w:numPr>
        <w:spacing w:before="0" w:beforeAutospacing="0" w:after="0" w:afterAutospacing="0"/>
        <w:rPr>
          <w:rFonts w:ascii="Calibri" w:hAnsi="Calibri"/>
          <w:sz w:val="22"/>
          <w:szCs w:val="22"/>
        </w:rPr>
      </w:pPr>
      <w:r w:rsidRPr="00007FB4">
        <w:rPr>
          <w:rFonts w:ascii="Calibri" w:hAnsi="Calibri"/>
          <w:sz w:val="22"/>
          <w:szCs w:val="22"/>
        </w:rPr>
        <w:t>Sollte nun noch Zeit sein, so kann das „Badewannendiagramm“ gezeigt werden: Die SuS schreiben in Einzelarbeit eine dazu passende Geschichte. Zur Kontrolle lesen sie diese einem Partner oder im Plenum vor (erfahrungsgemäß wollen viele SuS ihre Geschichte im Plenum vorlesen bzw. sind gespannt auf die Geschichten der anderen SuS)</w:t>
      </w:r>
    </w:p>
    <w:p w14:paraId="66103F75" w14:textId="77777777" w:rsidR="00007FB4" w:rsidRPr="00007FB4" w:rsidRDefault="004C781E" w:rsidP="00007FB4">
      <w:pPr>
        <w:pStyle w:val="StandardWeb"/>
        <w:spacing w:before="0" w:beforeAutospacing="0" w:after="0" w:afterAutospacing="0"/>
        <w:jc w:val="both"/>
        <w:rPr>
          <w:rFonts w:ascii="Calibri" w:hAnsi="Calibri"/>
          <w:sz w:val="22"/>
          <w:szCs w:val="22"/>
        </w:rPr>
      </w:pPr>
      <w:r>
        <w:rPr>
          <w:rFonts w:ascii="Calibri" w:hAnsi="Calibri"/>
          <w:sz w:val="22"/>
          <w:szCs w:val="22"/>
        </w:rPr>
        <w:pict w14:anchorId="7787C414">
          <v:shapetype id="_x0000_t202" coordsize="21600,21600" o:spt="202" path="m,l,21600r21600,l21600,xe">
            <v:stroke joinstyle="miter"/>
            <v:path gradientshapeok="t" o:connecttype="rect"/>
          </v:shapetype>
          <v:shape id="Textfeld 2" o:spid="_x0000_s1028" type="#_x0000_t202" style="position:absolute;left:0;text-align:left;margin-left:217.4pt;margin-top:4.3pt;width:291.35pt;height:173.6pt;z-index:1;visibility:visible;mso-position-horizontal-relative:margin" stroked="f" strokeweight=".5pt">
            <v:textbox>
              <w:txbxContent>
                <w:p w14:paraId="72AD143F" w14:textId="1B8C438F" w:rsidR="00007FB4" w:rsidRDefault="004C781E" w:rsidP="00007FB4">
                  <w:r>
                    <w:rPr>
                      <w:sz w:val="20"/>
                      <w:szCs w:val="20"/>
                    </w:rPr>
                    <w:pict w14:anchorId="78C222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6" type="#_x0000_t75" style="width:259.5pt;height:139.5pt;visibility:visible">
                        <v:imagedata r:id="rId7" o:title="" croptop="23151f" cropbottom="10965f" cropleft="14333f" cropright="12114f"/>
                      </v:shape>
                    </w:pict>
                  </w:r>
                </w:p>
                <w:p w14:paraId="74EE9850" w14:textId="77777777" w:rsidR="00007FB4" w:rsidRDefault="00007FB4" w:rsidP="00007FB4">
                  <w:pPr>
                    <w:rPr>
                      <w:rFonts w:eastAsia="Times New Roman"/>
                      <w:sz w:val="14"/>
                      <w:szCs w:val="14"/>
                      <w:lang w:eastAsia="de-DE"/>
                    </w:rPr>
                  </w:pPr>
                  <w:r>
                    <w:rPr>
                      <w:rFonts w:eastAsia="Times New Roman"/>
                      <w:sz w:val="14"/>
                      <w:szCs w:val="14"/>
                      <w:lang w:eastAsia="de-DE"/>
                    </w:rPr>
                    <w:t xml:space="preserve">Quelle: </w:t>
                  </w:r>
                  <w:hyperlink r:id="rId8" w:history="1">
                    <w:r>
                      <w:rPr>
                        <w:rStyle w:val="Hyperlink"/>
                        <w:rFonts w:eastAsia="Times New Roman"/>
                        <w:sz w:val="14"/>
                        <w:szCs w:val="14"/>
                        <w:lang w:eastAsia="de-DE"/>
                      </w:rPr>
                      <w:t>http://www.mathematik.uni-kassel.de/didaktik/sinus/pdf-Dokumente/01Zuordnungen.pdf</w:t>
                    </w:r>
                  </w:hyperlink>
                </w:p>
                <w:p w14:paraId="005636C5" w14:textId="77777777" w:rsidR="00007FB4" w:rsidRDefault="00007FB4" w:rsidP="00007FB4">
                  <w:r>
                    <w:rPr>
                      <w:rFonts w:eastAsia="Times New Roman"/>
                      <w:sz w:val="14"/>
                      <w:szCs w:val="14"/>
                      <w:lang w:eastAsia="de-DE"/>
                    </w:rPr>
                    <w:t>Nach einer Idee von W. Herget: Die etwas andere Aufgabe. In: mathematik lehren 68 (1995), S.67</w:t>
                  </w:r>
                </w:p>
              </w:txbxContent>
            </v:textbox>
            <w10:wrap type="square" anchorx="margin"/>
          </v:shape>
        </w:pict>
      </w:r>
    </w:p>
    <w:p w14:paraId="1F4F34F4" w14:textId="77777777" w:rsidR="00007FB4" w:rsidRPr="00007FB4" w:rsidRDefault="00007FB4" w:rsidP="00007FB4">
      <w:pPr>
        <w:rPr>
          <w:rFonts w:ascii="Calibri" w:hAnsi="Calibri"/>
          <w:b/>
          <w:sz w:val="22"/>
          <w:szCs w:val="22"/>
        </w:rPr>
      </w:pPr>
      <w:r w:rsidRPr="00007FB4">
        <w:rPr>
          <w:rFonts w:ascii="Calibri" w:hAnsi="Calibri"/>
          <w:b/>
          <w:sz w:val="22"/>
          <w:szCs w:val="22"/>
        </w:rPr>
        <w:t>Ziele:</w:t>
      </w:r>
    </w:p>
    <w:p w14:paraId="3CAF44D0" w14:textId="77777777" w:rsidR="00007FB4" w:rsidRPr="00007FB4" w:rsidRDefault="00007FB4" w:rsidP="00007FB4">
      <w:pPr>
        <w:rPr>
          <w:rFonts w:ascii="Calibri" w:hAnsi="Calibri"/>
          <w:sz w:val="22"/>
          <w:szCs w:val="22"/>
        </w:rPr>
      </w:pPr>
    </w:p>
    <w:p w14:paraId="2AEFC70A" w14:textId="2CE1C755" w:rsidR="00007FB4" w:rsidRPr="00007FB4" w:rsidRDefault="00007FB4" w:rsidP="00007FB4">
      <w:pPr>
        <w:rPr>
          <w:rFonts w:ascii="Calibri" w:hAnsi="Calibri"/>
          <w:sz w:val="22"/>
          <w:szCs w:val="22"/>
        </w:rPr>
      </w:pPr>
      <w:r w:rsidRPr="00007FB4">
        <w:rPr>
          <w:rFonts w:ascii="Calibri" w:hAnsi="Calibri"/>
          <w:sz w:val="22"/>
          <w:szCs w:val="22"/>
        </w:rPr>
        <w:t>- Graphen zur Darstellung der Abhängigkeit zwischen zwei Größen kennenlernen</w:t>
      </w:r>
    </w:p>
    <w:p w14:paraId="4BB39E8D" w14:textId="263B7DC4" w:rsidR="00007FB4" w:rsidRPr="00007FB4" w:rsidRDefault="00007FB4" w:rsidP="00007FB4">
      <w:pPr>
        <w:rPr>
          <w:rFonts w:ascii="Calibri" w:hAnsi="Calibri"/>
          <w:sz w:val="22"/>
          <w:szCs w:val="22"/>
        </w:rPr>
      </w:pPr>
      <w:r w:rsidRPr="00007FB4">
        <w:rPr>
          <w:rFonts w:ascii="Calibri" w:hAnsi="Calibri"/>
          <w:sz w:val="22"/>
          <w:szCs w:val="22"/>
        </w:rPr>
        <w:t>- Mess</w:t>
      </w:r>
      <w:r w:rsidR="007D289C">
        <w:rPr>
          <w:rFonts w:ascii="Calibri" w:hAnsi="Calibri"/>
          <w:sz w:val="22"/>
          <w:szCs w:val="22"/>
        </w:rPr>
        <w:t>reihen durchführen und die Mess</w:t>
      </w:r>
      <w:r w:rsidRPr="00007FB4">
        <w:rPr>
          <w:rFonts w:ascii="Calibri" w:hAnsi="Calibri"/>
          <w:sz w:val="22"/>
          <w:szCs w:val="22"/>
        </w:rPr>
        <w:t>werte in einem Graphen darstellen</w:t>
      </w:r>
    </w:p>
    <w:p w14:paraId="44D671D8" w14:textId="53549D3F" w:rsidR="00007FB4" w:rsidRPr="00007FB4" w:rsidRDefault="00007FB4" w:rsidP="00007FB4">
      <w:pPr>
        <w:rPr>
          <w:rFonts w:ascii="Calibri" w:hAnsi="Calibri"/>
          <w:sz w:val="22"/>
          <w:szCs w:val="22"/>
        </w:rPr>
      </w:pPr>
      <w:r w:rsidRPr="00007FB4">
        <w:rPr>
          <w:rFonts w:ascii="Calibri" w:hAnsi="Calibri"/>
          <w:sz w:val="22"/>
          <w:szCs w:val="22"/>
        </w:rPr>
        <w:t>- Graphen interpretieren</w:t>
      </w:r>
    </w:p>
    <w:p w14:paraId="71DA5783" w14:textId="77777777" w:rsidR="00007FB4" w:rsidRPr="00007FB4" w:rsidRDefault="00007FB4" w:rsidP="00007FB4">
      <w:pPr>
        <w:rPr>
          <w:rFonts w:ascii="Calibri" w:hAnsi="Calibri"/>
          <w:sz w:val="22"/>
          <w:szCs w:val="22"/>
        </w:rPr>
      </w:pPr>
      <w:r w:rsidRPr="00007FB4">
        <w:rPr>
          <w:rFonts w:ascii="Calibri" w:hAnsi="Calibri"/>
          <w:sz w:val="22"/>
          <w:szCs w:val="22"/>
        </w:rPr>
        <w:t>- evtl.: Eine Geschichte in einem Graphen umsetzen</w:t>
      </w:r>
    </w:p>
    <w:p w14:paraId="605C39F1" w14:textId="77777777" w:rsidR="00007FB4" w:rsidRPr="00007FB4" w:rsidRDefault="00007FB4" w:rsidP="00007FB4">
      <w:pPr>
        <w:rPr>
          <w:rFonts w:ascii="Calibri" w:hAnsi="Calibri"/>
          <w:sz w:val="22"/>
          <w:szCs w:val="22"/>
        </w:rPr>
      </w:pPr>
    </w:p>
    <w:p w14:paraId="4D27CE68" w14:textId="77777777" w:rsidR="00007FB4" w:rsidRPr="00007FB4" w:rsidRDefault="00007FB4" w:rsidP="00007FB4">
      <w:pPr>
        <w:rPr>
          <w:rFonts w:ascii="Calibri" w:hAnsi="Calibri"/>
          <w:sz w:val="22"/>
          <w:szCs w:val="22"/>
        </w:rPr>
      </w:pPr>
    </w:p>
    <w:p w14:paraId="0B264F4A" w14:textId="77777777" w:rsidR="00007FB4" w:rsidRPr="00007FB4" w:rsidRDefault="00007FB4" w:rsidP="00007FB4">
      <w:pPr>
        <w:rPr>
          <w:rFonts w:ascii="Calibri" w:hAnsi="Calibri"/>
          <w:b/>
          <w:sz w:val="22"/>
          <w:szCs w:val="22"/>
        </w:rPr>
      </w:pPr>
      <w:r w:rsidRPr="00007FB4">
        <w:rPr>
          <w:rFonts w:ascii="Calibri" w:hAnsi="Calibri"/>
          <w:b/>
          <w:sz w:val="22"/>
          <w:szCs w:val="22"/>
        </w:rPr>
        <w:t>Material:</w:t>
      </w:r>
    </w:p>
    <w:p w14:paraId="57BC85C0" w14:textId="77777777" w:rsidR="00007FB4" w:rsidRPr="00007FB4" w:rsidRDefault="00007FB4" w:rsidP="00007FB4">
      <w:pPr>
        <w:rPr>
          <w:rFonts w:ascii="Calibri" w:hAnsi="Calibri"/>
          <w:sz w:val="22"/>
          <w:szCs w:val="22"/>
        </w:rPr>
      </w:pPr>
    </w:p>
    <w:p w14:paraId="7663F59B" w14:textId="6CE5BD10" w:rsidR="00007FB4" w:rsidRPr="00007FB4" w:rsidRDefault="00007FB4" w:rsidP="00007FB4">
      <w:pPr>
        <w:rPr>
          <w:rFonts w:ascii="Calibri" w:hAnsi="Calibri"/>
          <w:sz w:val="22"/>
          <w:szCs w:val="22"/>
        </w:rPr>
      </w:pPr>
      <w:r w:rsidRPr="00007FB4">
        <w:rPr>
          <w:rFonts w:ascii="Calibri" w:hAnsi="Calibri"/>
          <w:sz w:val="22"/>
          <w:szCs w:val="22"/>
        </w:rPr>
        <w:t>- Verschiedene Gefäße (z.B. Kugelförmige Blumenvase, Weizenbierglas, Sektglas, Milchflasche, Erlenmeyerkolben aus der Chemiesammlung…)</w:t>
      </w:r>
      <w:r w:rsidR="00A24D00">
        <w:rPr>
          <w:rFonts w:ascii="Calibri" w:hAnsi="Calibri"/>
          <w:sz w:val="22"/>
          <w:szCs w:val="22"/>
        </w:rPr>
        <w:t xml:space="preserve">, </w:t>
      </w:r>
      <w:r w:rsidRPr="00007FB4">
        <w:rPr>
          <w:rFonts w:ascii="Calibri" w:hAnsi="Calibri"/>
          <w:sz w:val="22"/>
          <w:szCs w:val="22"/>
        </w:rPr>
        <w:t>pro Schülergruppe 1 Gefäß + 1 Gefäß für Demo-Experiment</w:t>
      </w:r>
    </w:p>
    <w:p w14:paraId="73D239DC" w14:textId="77777777" w:rsidR="00007FB4" w:rsidRPr="00007FB4" w:rsidRDefault="00007FB4" w:rsidP="00007FB4">
      <w:pPr>
        <w:rPr>
          <w:rFonts w:ascii="Calibri" w:hAnsi="Calibri"/>
          <w:sz w:val="22"/>
          <w:szCs w:val="22"/>
        </w:rPr>
      </w:pPr>
      <w:r w:rsidRPr="00007FB4">
        <w:rPr>
          <w:rFonts w:ascii="Calibri" w:hAnsi="Calibri"/>
          <w:sz w:val="22"/>
          <w:szCs w:val="22"/>
        </w:rPr>
        <w:t>- 1 Messstab pro Gruppe (es kann auch ein langer Bleistift in das Wasser gehalten werden)</w:t>
      </w:r>
    </w:p>
    <w:p w14:paraId="6302A52E" w14:textId="1B0384EE" w:rsidR="009916C2" w:rsidRPr="00007FB4" w:rsidRDefault="00007FB4" w:rsidP="00007FB4">
      <w:pPr>
        <w:rPr>
          <w:rFonts w:ascii="Calibri" w:hAnsi="Calibri"/>
          <w:sz w:val="22"/>
          <w:szCs w:val="22"/>
        </w:rPr>
      </w:pPr>
      <w:r w:rsidRPr="00007FB4">
        <w:rPr>
          <w:rFonts w:ascii="Calibri" w:hAnsi="Calibri"/>
          <w:sz w:val="22"/>
          <w:szCs w:val="22"/>
        </w:rPr>
        <w:t>- 1 Messzylinder für jede Schülergruppe</w:t>
      </w:r>
    </w:p>
    <w:sectPr w:rsidR="009916C2" w:rsidRPr="00007FB4" w:rsidSect="00EA53AE">
      <w:headerReference w:type="default" r:id="rId9"/>
      <w:footerReference w:type="default" r:id="rId1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152D2" w14:textId="77777777" w:rsidR="004C781E" w:rsidRDefault="004C781E">
      <w:r>
        <w:separator/>
      </w:r>
    </w:p>
  </w:endnote>
  <w:endnote w:type="continuationSeparator" w:id="0">
    <w:p w14:paraId="336DDA02" w14:textId="77777777" w:rsidR="004C781E" w:rsidRDefault="004C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4019" w14:textId="39A94B4C" w:rsidR="00007FB4" w:rsidRPr="004A2244" w:rsidRDefault="00007FB4" w:rsidP="00007FB4">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21</w:t>
    </w:r>
    <w:r w:rsidRPr="004A2244">
      <w:rPr>
        <w:rFonts w:ascii="Calibri" w:hAnsi="Calibri"/>
        <w:sz w:val="16"/>
        <w:szCs w:val="16"/>
      </w:rPr>
      <w:t xml:space="preserve">   </w:t>
    </w:r>
    <w:r>
      <w:rPr>
        <w:rFonts w:ascii="Calibri" w:hAnsi="Calibri"/>
        <w:sz w:val="16"/>
        <w:szCs w:val="16"/>
      </w:rPr>
      <w:t xml:space="preserve">Füllkurven   Lehrerblatt                               </w:t>
    </w:r>
    <w:bookmarkStart w:id="1" w:name="_Hlk35510529"/>
    <w:r w:rsidR="00374D68">
      <w:rPr>
        <w:rFonts w:ascii="Calibri" w:hAnsi="Calibri"/>
        <w:sz w:val="16"/>
        <w:szCs w:val="16"/>
      </w:rPr>
      <w:tab/>
    </w:r>
    <w:r w:rsidR="00374D68">
      <w:rPr>
        <w:rFonts w:ascii="Calibri" w:hAnsi="Calibri"/>
        <w:sz w:val="16"/>
        <w:szCs w:val="16"/>
      </w:rPr>
      <w:tab/>
    </w:r>
    <w:r w:rsidR="00374D68" w:rsidRPr="004A2244">
      <w:rPr>
        <w:rFonts w:ascii="Calibri" w:hAnsi="Calibri"/>
        <w:sz w:val="16"/>
        <w:szCs w:val="16"/>
      </w:rPr>
      <w:t xml:space="preserve">Seminar </w:t>
    </w:r>
    <w:r w:rsidR="00374D68">
      <w:rPr>
        <w:rFonts w:ascii="Calibri" w:hAnsi="Calibri"/>
        <w:sz w:val="16"/>
        <w:szCs w:val="16"/>
      </w:rPr>
      <w:t xml:space="preserve">AFL </w:t>
    </w:r>
    <w:r w:rsidR="00374D68" w:rsidRPr="004A2244">
      <w:rPr>
        <w:rFonts w:ascii="Calibri" w:hAnsi="Calibri"/>
        <w:sz w:val="16"/>
        <w:szCs w:val="16"/>
      </w:rPr>
      <w:t>(Gymnasi</w:t>
    </w:r>
    <w:r w:rsidR="00374D68">
      <w:rPr>
        <w:rFonts w:ascii="Calibri" w:hAnsi="Calibri"/>
        <w:sz w:val="16"/>
        <w:szCs w:val="16"/>
      </w:rPr>
      <w:t>um</w:t>
    </w:r>
    <w:r w:rsidR="00374D68"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4AE0C" w14:textId="77777777" w:rsidR="004C781E" w:rsidRDefault="004C781E">
      <w:r>
        <w:separator/>
      </w:r>
    </w:p>
  </w:footnote>
  <w:footnote w:type="continuationSeparator" w:id="0">
    <w:p w14:paraId="6DBCB43B" w14:textId="77777777" w:rsidR="004C781E" w:rsidRDefault="004C7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ECD0A" w14:textId="36BD61E3" w:rsidR="00007FB4" w:rsidRDefault="004C781E" w:rsidP="00007FB4">
    <w:pPr>
      <w:rPr>
        <w:rFonts w:ascii="Calibri" w:hAnsi="Calibri"/>
        <w:i/>
        <w:iCs/>
        <w:sz w:val="22"/>
        <w:szCs w:val="22"/>
      </w:rPr>
    </w:pPr>
    <w:r>
      <w:rPr>
        <w:rFonts w:ascii="Calibri" w:hAnsi="Calibri"/>
        <w:noProof/>
        <w:sz w:val="22"/>
        <w:szCs w:val="22"/>
      </w:rPr>
      <w:pict w14:anchorId="49FFB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7pt;width:85.55pt;height:42.8pt;z-index:1">
          <v:imagedata r:id="rId1" o:title="154_17_MKid_Logo_RZ_CMYK"/>
          <w10:wrap type="square"/>
        </v:shape>
      </w:pict>
    </w:r>
    <w:r w:rsidR="00007FB4" w:rsidRPr="00A16B16">
      <w:rPr>
        <w:rFonts w:ascii="Calibri" w:hAnsi="Calibri"/>
        <w:b/>
        <w:bCs/>
        <w:sz w:val="22"/>
        <w:szCs w:val="22"/>
      </w:rPr>
      <w:t>Mkid 6-</w:t>
    </w:r>
    <w:r w:rsidR="00007FB4">
      <w:rPr>
        <w:rFonts w:ascii="Calibri" w:hAnsi="Calibri"/>
        <w:b/>
        <w:bCs/>
        <w:sz w:val="22"/>
        <w:szCs w:val="22"/>
      </w:rPr>
      <w:t>21</w:t>
    </w:r>
    <w:r w:rsidR="00007FB4" w:rsidRPr="00A16B16">
      <w:rPr>
        <w:rFonts w:ascii="Calibri" w:hAnsi="Calibri"/>
        <w:b/>
        <w:bCs/>
        <w:sz w:val="22"/>
        <w:szCs w:val="22"/>
      </w:rPr>
      <w:t xml:space="preserve">   </w:t>
    </w:r>
    <w:r w:rsidR="00007FB4">
      <w:rPr>
        <w:rFonts w:ascii="Calibri" w:hAnsi="Calibri"/>
        <w:b/>
        <w:bCs/>
        <w:sz w:val="22"/>
        <w:szCs w:val="22"/>
      </w:rPr>
      <w:t>Füllkurven</w:t>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r w:rsidR="00007FB4" w:rsidRPr="00A16B16">
      <w:rPr>
        <w:rFonts w:ascii="Calibri" w:hAnsi="Calibri"/>
        <w:i/>
        <w:iCs/>
        <w:sz w:val="22"/>
        <w:szCs w:val="22"/>
      </w:rPr>
      <w:tab/>
    </w:r>
  </w:p>
  <w:p w14:paraId="3FAAA63C" w14:textId="10B8100F" w:rsidR="00374D68" w:rsidRDefault="00374D68" w:rsidP="00007FB4">
    <w:pPr>
      <w:rPr>
        <w:rFonts w:ascii="Calibri" w:hAnsi="Calibri"/>
        <w:i/>
        <w:iCs/>
        <w:sz w:val="22"/>
        <w:szCs w:val="22"/>
      </w:rPr>
    </w:pPr>
  </w:p>
  <w:p w14:paraId="004CD523" w14:textId="77777777" w:rsidR="00374D68" w:rsidRPr="00A16B16" w:rsidRDefault="00374D68" w:rsidP="00007FB4">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B68C0"/>
    <w:multiLevelType w:val="hybridMultilevel"/>
    <w:tmpl w:val="BA8284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07FB4"/>
    <w:rsid w:val="000119C5"/>
    <w:rsid w:val="000452D1"/>
    <w:rsid w:val="00086F3E"/>
    <w:rsid w:val="000C2179"/>
    <w:rsid w:val="000C2D40"/>
    <w:rsid w:val="000C5032"/>
    <w:rsid w:val="001257B8"/>
    <w:rsid w:val="00131BD7"/>
    <w:rsid w:val="0013539C"/>
    <w:rsid w:val="00143BC7"/>
    <w:rsid w:val="00177DD5"/>
    <w:rsid w:val="00180497"/>
    <w:rsid w:val="001A0DD4"/>
    <w:rsid w:val="001B1C8F"/>
    <w:rsid w:val="001B50BC"/>
    <w:rsid w:val="001D11A6"/>
    <w:rsid w:val="00216AEB"/>
    <w:rsid w:val="00221974"/>
    <w:rsid w:val="002B627C"/>
    <w:rsid w:val="0030617F"/>
    <w:rsid w:val="00342A98"/>
    <w:rsid w:val="00374D68"/>
    <w:rsid w:val="00394702"/>
    <w:rsid w:val="003F1487"/>
    <w:rsid w:val="003F755D"/>
    <w:rsid w:val="0044220D"/>
    <w:rsid w:val="0047155C"/>
    <w:rsid w:val="00481974"/>
    <w:rsid w:val="00497EE4"/>
    <w:rsid w:val="004A2244"/>
    <w:rsid w:val="004A620F"/>
    <w:rsid w:val="004A702E"/>
    <w:rsid w:val="004C781E"/>
    <w:rsid w:val="004D6B32"/>
    <w:rsid w:val="004E1E05"/>
    <w:rsid w:val="00504157"/>
    <w:rsid w:val="00510922"/>
    <w:rsid w:val="00581392"/>
    <w:rsid w:val="00592364"/>
    <w:rsid w:val="005B05C5"/>
    <w:rsid w:val="005D1573"/>
    <w:rsid w:val="006226DD"/>
    <w:rsid w:val="00623C3B"/>
    <w:rsid w:val="0068531E"/>
    <w:rsid w:val="0069303F"/>
    <w:rsid w:val="006B0324"/>
    <w:rsid w:val="006D241B"/>
    <w:rsid w:val="006D7476"/>
    <w:rsid w:val="006E094D"/>
    <w:rsid w:val="006F0CBC"/>
    <w:rsid w:val="007074F1"/>
    <w:rsid w:val="00735567"/>
    <w:rsid w:val="007968AD"/>
    <w:rsid w:val="007C3D68"/>
    <w:rsid w:val="007D289C"/>
    <w:rsid w:val="007E05B3"/>
    <w:rsid w:val="007F22F4"/>
    <w:rsid w:val="008178B2"/>
    <w:rsid w:val="00857171"/>
    <w:rsid w:val="00884A1C"/>
    <w:rsid w:val="00887359"/>
    <w:rsid w:val="008A2AE7"/>
    <w:rsid w:val="00903668"/>
    <w:rsid w:val="00930BF4"/>
    <w:rsid w:val="00972551"/>
    <w:rsid w:val="00973C58"/>
    <w:rsid w:val="009743B2"/>
    <w:rsid w:val="009916C2"/>
    <w:rsid w:val="00993524"/>
    <w:rsid w:val="009A0AC7"/>
    <w:rsid w:val="009F3535"/>
    <w:rsid w:val="00A16B16"/>
    <w:rsid w:val="00A24D00"/>
    <w:rsid w:val="00A34491"/>
    <w:rsid w:val="00A56CD8"/>
    <w:rsid w:val="00A772CD"/>
    <w:rsid w:val="00A84517"/>
    <w:rsid w:val="00A84FAC"/>
    <w:rsid w:val="00AA3915"/>
    <w:rsid w:val="00AA3A60"/>
    <w:rsid w:val="00B22B2E"/>
    <w:rsid w:val="00B416E8"/>
    <w:rsid w:val="00B61D9A"/>
    <w:rsid w:val="00B648A6"/>
    <w:rsid w:val="00B66C50"/>
    <w:rsid w:val="00C06513"/>
    <w:rsid w:val="00C127A4"/>
    <w:rsid w:val="00C17AF5"/>
    <w:rsid w:val="00C22C0D"/>
    <w:rsid w:val="00C520AC"/>
    <w:rsid w:val="00C55631"/>
    <w:rsid w:val="00C57261"/>
    <w:rsid w:val="00C875D8"/>
    <w:rsid w:val="00CF725D"/>
    <w:rsid w:val="00D13488"/>
    <w:rsid w:val="00D432BF"/>
    <w:rsid w:val="00D97578"/>
    <w:rsid w:val="00DB00A0"/>
    <w:rsid w:val="00DD18D1"/>
    <w:rsid w:val="00DF64E0"/>
    <w:rsid w:val="00DF6E46"/>
    <w:rsid w:val="00E01B84"/>
    <w:rsid w:val="00E06643"/>
    <w:rsid w:val="00E07EC3"/>
    <w:rsid w:val="00E330F5"/>
    <w:rsid w:val="00E50F20"/>
    <w:rsid w:val="00E56D00"/>
    <w:rsid w:val="00E735EC"/>
    <w:rsid w:val="00E91268"/>
    <w:rsid w:val="00EA53AE"/>
    <w:rsid w:val="00EC046D"/>
    <w:rsid w:val="00F330AF"/>
    <w:rsid w:val="00F4489C"/>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342BFA0"/>
  <w15:chartTrackingRefBased/>
  <w15:docId w15:val="{CB8B9614-A8C5-4629-8AA7-6E3C595FA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7FB4"/>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9916C2"/>
  </w:style>
  <w:style w:type="paragraph" w:styleId="StandardWeb">
    <w:name w:val="Normal (Web)"/>
    <w:basedOn w:val="Standard"/>
    <w:rsid w:val="00007FB4"/>
    <w:pPr>
      <w:spacing w:before="100" w:beforeAutospacing="1" w:after="100" w:afterAutospacing="1"/>
    </w:pPr>
    <w:rPr>
      <w:rFonts w:eastAsia="Times New Roman"/>
    </w:rPr>
  </w:style>
  <w:style w:type="character" w:styleId="BesuchterLink">
    <w:name w:val="FollowedHyperlink"/>
    <w:uiPriority w:val="99"/>
    <w:semiHidden/>
    <w:unhideWhenUsed/>
    <w:rsid w:val="00A24D0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3677120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ematik.uni-kassel.de/didaktik/sinus/pdf-Dokumente/01Zuordnungen.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2652</CharactersWithSpaces>
  <SharedDoc>false</SharedDoc>
  <HLinks>
    <vt:vector size="6" baseType="variant">
      <vt:variant>
        <vt:i4>2752619</vt:i4>
      </vt:variant>
      <vt:variant>
        <vt:i4>0</vt:i4>
      </vt:variant>
      <vt:variant>
        <vt:i4>0</vt:i4>
      </vt:variant>
      <vt:variant>
        <vt:i4>5</vt:i4>
      </vt:variant>
      <vt:variant>
        <vt:lpwstr>http://www.mathematik.uni-kassel.de/didaktik/sinus/pdf-Dokumente/01Zuordnungen.pdf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6</cp:revision>
  <cp:lastPrinted>2017-06-28T13:29:00Z</cp:lastPrinted>
  <dcterms:created xsi:type="dcterms:W3CDTF">2020-03-19T13:54:00Z</dcterms:created>
  <dcterms:modified xsi:type="dcterms:W3CDTF">2020-03-28T16:36:00Z</dcterms:modified>
</cp:coreProperties>
</file>