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C3D5" w14:textId="77777777" w:rsidR="00FF449E" w:rsidRPr="00FF449E" w:rsidRDefault="00FF449E" w:rsidP="00FF449E">
      <w:pPr>
        <w:rPr>
          <w:rFonts w:ascii="Calibri" w:hAnsi="Calibri"/>
          <w:b/>
          <w:sz w:val="22"/>
          <w:szCs w:val="22"/>
        </w:rPr>
      </w:pPr>
      <w:r w:rsidRPr="00FF449E">
        <w:rPr>
          <w:rFonts w:ascii="Calibri" w:hAnsi="Calibri"/>
          <w:b/>
          <w:sz w:val="22"/>
          <w:szCs w:val="22"/>
          <w:bdr w:val="single" w:sz="4" w:space="0" w:color="auto" w:frame="1"/>
        </w:rPr>
        <w:t>Tafelanschrieb</w:t>
      </w:r>
    </w:p>
    <w:p w14:paraId="417AB28C" w14:textId="716B67EA" w:rsidR="00FF449E" w:rsidRPr="00FF449E" w:rsidRDefault="00FF449E" w:rsidP="00FF449E">
      <w:pPr>
        <w:rPr>
          <w:rFonts w:ascii="Calibri" w:hAnsi="Calibri"/>
          <w:sz w:val="22"/>
          <w:szCs w:val="22"/>
        </w:rPr>
      </w:pPr>
    </w:p>
    <w:p w14:paraId="1B207B7B" w14:textId="1C0636BE" w:rsidR="00DF6E46" w:rsidRPr="00FF449E" w:rsidRDefault="007779B7" w:rsidP="00FF449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04831462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433.3pt;margin-top:82.85pt;width:272pt;height:258.95pt;z-index:1;visibility:visible">
            <v:textbox style="mso-next-textbox:#Textfeld 2">
              <w:txbxContent>
                <w:p w14:paraId="76CE5CFF" w14:textId="52AA6820" w:rsidR="00E4305D" w:rsidRDefault="00E4305D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Systematisch aufschreiben:</w:t>
                  </w:r>
                </w:p>
                <w:p w14:paraId="310122C2" w14:textId="356ECD7F" w:rsidR="00A80111" w:rsidRPr="007447B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060" w:dyaOrig="540" w14:anchorId="49F0E8E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3.35pt;height:27.35pt">
                        <v:imagedata r:id="rId6" o:title=""/>
                      </v:shape>
                      <o:OLEObject Type="Embed" ProgID="Equation.DSMT4" ShapeID="_x0000_i1026" DrawAspect="Content" ObjectID="_1646553479" r:id="rId7"/>
                    </w:object>
                  </w:r>
                  <w:r w:rsidR="00E4305D">
                    <w:rPr>
                      <w:rFonts w:ascii="Calibri" w:hAnsi="Calibri"/>
                      <w:sz w:val="22"/>
                      <w:szCs w:val="22"/>
                    </w:rPr>
                    <w:t>…</w: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>0 ist kein Stammbruch</w:t>
                  </w:r>
                </w:p>
                <w:p w14:paraId="139F3144" w14:textId="77777777" w:rsidR="00A80111" w:rsidRPr="007447B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140" w:dyaOrig="520" w14:anchorId="3A23FA20">
                      <v:shape id="_x0000_i1028" type="#_x0000_t75" style="width:57.35pt;height:26pt">
                        <v:imagedata r:id="rId8" o:title=""/>
                      </v:shape>
                      <o:OLEObject Type="Embed" ProgID="Equation.3" ShapeID="_x0000_i1028" DrawAspect="Content" ObjectID="_1646553480" r:id="rId9"/>
                    </w:object>
                  </w:r>
                </w:p>
                <w:p w14:paraId="5D31A770" w14:textId="77777777" w:rsidR="00A80111" w:rsidRPr="007447B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100" w:dyaOrig="540" w14:anchorId="113F8268">
                      <v:shape id="_x0000_i1030" type="#_x0000_t75" style="width:55.35pt;height:27.35pt">
                        <v:imagedata r:id="rId10" o:title=""/>
                      </v:shape>
                      <o:OLEObject Type="Embed" ProgID="Equation.DSMT4" ShapeID="_x0000_i1030" DrawAspect="Content" ObjectID="_1646553481" r:id="rId11"/>
                    </w:object>
                  </w:r>
                </w:p>
                <w:p w14:paraId="632BB6EB" w14:textId="77777777" w:rsidR="00E4305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1D7BD0">
                    <w:rPr>
                      <w:rFonts w:ascii="Calibri" w:hAnsi="Calibri"/>
                      <w:position w:val="-22"/>
                      <w:sz w:val="22"/>
                      <w:szCs w:val="22"/>
                    </w:rPr>
                    <w:object w:dxaOrig="1180" w:dyaOrig="560" w14:anchorId="4C7A8F05">
                      <v:shape id="_x0000_i1032" type="#_x0000_t75" style="width:59.35pt;height:28pt">
                        <v:imagedata r:id="rId12" o:title=""/>
                      </v:shape>
                      <o:OLEObject Type="Embed" ProgID="Equation.DSMT4" ShapeID="_x0000_i1032" DrawAspect="Content" ObjectID="_1646553482" r:id="rId13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</w:p>
                <w:p w14:paraId="54F15432" w14:textId="4CD17AC0" w:rsidR="00A80111" w:rsidRPr="007447BD" w:rsidRDefault="00E4305D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  </w:t>
                  </w:r>
                  <w:r w:rsidR="00A80111" w:rsidRPr="001D7BD0">
                    <w:rPr>
                      <w:position w:val="-22"/>
                    </w:rPr>
                    <w:object w:dxaOrig="300" w:dyaOrig="560" w14:anchorId="14CD9859">
                      <v:shape id="_x0000_i1034" type="#_x0000_t75" style="width:15.35pt;height:28pt">
                        <v:imagedata r:id="rId14" o:title=""/>
                      </v:shape>
                      <o:OLEObject Type="Embed" ProgID="Equation.DSMT4" ShapeID="_x0000_i1034" DrawAspect="Content" ObjectID="_1646553483" r:id="rId15"/>
                    </w:object>
                  </w:r>
                  <w:r w:rsidR="00A80111"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ist größer als </w:t>
                  </w:r>
                  <w:r w:rsidR="00A80111" w:rsidRPr="001D7BD0">
                    <w:rPr>
                      <w:position w:val="-22"/>
                    </w:rPr>
                    <w:object w:dxaOrig="200" w:dyaOrig="560" w14:anchorId="2E5A4688">
                      <v:shape id="_x0000_i1036" type="#_x0000_t75" style="width:10pt;height:28pt">
                        <v:imagedata r:id="rId16" o:title=""/>
                      </v:shape>
                      <o:OLEObject Type="Embed" ProgID="Equation.DSMT4" ShapeID="_x0000_i1036" DrawAspect="Content" ObjectID="_1646553484" r:id="rId17"/>
                    </w:object>
                  </w:r>
                  <w:r w:rsidR="00A80111"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, fertig mit </w:t>
                  </w:r>
                  <w:r w:rsidR="00A80111" w:rsidRPr="003C3CBF">
                    <w:rPr>
                      <w:position w:val="-20"/>
                    </w:rPr>
                    <w:object w:dxaOrig="200" w:dyaOrig="540" w14:anchorId="58508BB9">
                      <v:shape id="_x0000_i1038" type="#_x0000_t75" style="width:10pt;height:27.35pt">
                        <v:imagedata r:id="rId18" o:title=""/>
                      </v:shape>
                      <o:OLEObject Type="Embed" ProgID="Equation.DSMT4" ShapeID="_x0000_i1038" DrawAspect="Content" ObjectID="_1646553485" r:id="rId19"/>
                    </w:object>
                  </w:r>
                  <w:r w:rsidR="00A80111"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als erster Summand.</w:t>
                  </w:r>
                </w:p>
                <w:p w14:paraId="4937DA34" w14:textId="77777777" w:rsidR="00A80111" w:rsidRPr="007447B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C202E4">
                    <w:rPr>
                      <w:rFonts w:ascii="Calibri" w:hAnsi="Calibri"/>
                      <w:position w:val="-22"/>
                      <w:sz w:val="22"/>
                      <w:szCs w:val="22"/>
                    </w:rPr>
                    <w:object w:dxaOrig="1080" w:dyaOrig="560" w14:anchorId="250D1A84">
                      <v:shape id="_x0000_i1040" type="#_x0000_t75" style="width:54pt;height:28pt">
                        <v:imagedata r:id="rId20" o:title=""/>
                      </v:shape>
                      <o:OLEObject Type="Embed" ProgID="Equation.DSMT4" ShapeID="_x0000_i1040" DrawAspect="Content" ObjectID="_1646553486" r:id="rId21"/>
                    </w:object>
                  </w:r>
                </w:p>
                <w:p w14:paraId="7EBAE723" w14:textId="5ED571AD" w:rsidR="00A80111" w:rsidRPr="007447B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1D7BD0">
                    <w:rPr>
                      <w:rFonts w:ascii="Calibri" w:hAnsi="Calibri"/>
                      <w:position w:val="-22"/>
                      <w:sz w:val="22"/>
                      <w:szCs w:val="22"/>
                    </w:rPr>
                    <w:object w:dxaOrig="1200" w:dyaOrig="560" w14:anchorId="02BEF96C">
                      <v:shape id="_x0000_i1042" type="#_x0000_t75" style="width:60pt;height:28pt">
                        <v:imagedata r:id="rId22" o:title=""/>
                      </v:shape>
                      <o:OLEObject Type="Embed" ProgID="Equation.DSMT4" ShapeID="_x0000_i1042" DrawAspect="Content" ObjectID="_1646553487" r:id="rId23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  <w:r w:rsidRPr="003C3CBF">
                    <w:rPr>
                      <w:position w:val="-20"/>
                    </w:rPr>
                    <w:object w:dxaOrig="300" w:dyaOrig="540" w14:anchorId="737351F0">
                      <v:shape id="_x0000_i1044" type="#_x0000_t75" style="width:15.35pt;height:27.35pt">
                        <v:imagedata r:id="rId24" o:title=""/>
                      </v:shape>
                      <o:OLEObject Type="Embed" ProgID="Equation.DSMT4" ShapeID="_x0000_i1044" DrawAspect="Content" ObjectID="_1646553488" r:id="rId25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ist größer als </w:t>
                  </w:r>
                  <w:r w:rsidRPr="003C3CBF">
                    <w:rPr>
                      <w:position w:val="-20"/>
                    </w:rPr>
                    <w:object w:dxaOrig="220" w:dyaOrig="540" w14:anchorId="2A1B5CC0">
                      <v:shape id="_x0000_i1046" type="#_x0000_t75" style="width:11.35pt;height:27.35pt">
                        <v:imagedata r:id="rId26" o:title=""/>
                      </v:shape>
                      <o:OLEObject Type="Embed" ProgID="Equation.DSMT4" ShapeID="_x0000_i1046" DrawAspect="Content" ObjectID="_1646553489" r:id="rId27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, fertig mit </w:t>
                  </w:r>
                  <w:r w:rsidRPr="001D7BD0">
                    <w:rPr>
                      <w:position w:val="-22"/>
                    </w:rPr>
                    <w:object w:dxaOrig="200" w:dyaOrig="560" w14:anchorId="76C20631">
                      <v:shape id="_x0000_i1048" type="#_x0000_t75" style="width:10pt;height:28pt">
                        <v:imagedata r:id="rId28" o:title=""/>
                      </v:shape>
                      <o:OLEObject Type="Embed" ProgID="Equation.DSMT4" ShapeID="_x0000_i1048" DrawAspect="Content" ObjectID="_1646553490" r:id="rId29"/>
                    </w:object>
                  </w:r>
                </w:p>
                <w:p w14:paraId="63421948" w14:textId="3D76DA48" w:rsidR="00A80111" w:rsidRDefault="00A80111" w:rsidP="00A80111"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100" w:dyaOrig="540" w14:anchorId="0C747AD8">
                      <v:shape id="_x0000_i1050" type="#_x0000_t75" style="width:55.35pt;height:27.35pt">
                        <v:imagedata r:id="rId30" o:title=""/>
                      </v:shape>
                      <o:OLEObject Type="Embed" ProgID="Equation.DSMT4" ShapeID="_x0000_i1050" DrawAspect="Content" ObjectID="_1646553491" r:id="rId31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  <w:r w:rsidRPr="003C3CBF">
                    <w:rPr>
                      <w:position w:val="-20"/>
                    </w:rPr>
                    <w:object w:dxaOrig="200" w:dyaOrig="540" w14:anchorId="6B995974">
                      <v:shape id="_x0000_i1052" type="#_x0000_t75" style="width:10pt;height:27.35pt">
                        <v:imagedata r:id="rId18" o:title=""/>
                      </v:shape>
                      <o:OLEObject Type="Embed" ProgID="Equation.DSMT4" ShapeID="_x0000_i1052" DrawAspect="Content" ObjectID="_1646553492" r:id="rId32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 xml:space="preserve"> ist größer als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3C3CBF">
                    <w:rPr>
                      <w:position w:val="-20"/>
                    </w:rPr>
                    <w:object w:dxaOrig="220" w:dyaOrig="540" w14:anchorId="75099EB0">
                      <v:shape id="_x0000_i1054" type="#_x0000_t75" style="width:11.35pt;height:27.35pt">
                        <v:imagedata r:id="rId26" o:title=""/>
                      </v:shape>
                      <o:OLEObject Type="Embed" ProgID="Equation.DSMT4" ShapeID="_x0000_i1054" DrawAspect="Content" ObjectID="_1646553493" r:id="rId33"/>
                    </w:object>
                  </w:r>
                  <w:r w:rsidRPr="007447BD">
                    <w:rPr>
                      <w:rFonts w:ascii="Calibri" w:hAnsi="Calibri"/>
                      <w:sz w:val="22"/>
                      <w:szCs w:val="22"/>
                    </w:rPr>
                    <w:t>; fertig mit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3C3CBF">
                    <w:rPr>
                      <w:position w:val="-20"/>
                    </w:rPr>
                    <w:object w:dxaOrig="220" w:dyaOrig="540" w14:anchorId="0D19C758">
                      <v:shape id="_x0000_i1056" type="#_x0000_t75" style="width:11.35pt;height:27.35pt">
                        <v:imagedata r:id="rId26" o:title=""/>
                      </v:shape>
                      <o:OLEObject Type="Embed" ProgID="Equation.DSMT4" ShapeID="_x0000_i1056" DrawAspect="Content" ObjectID="_1646553494" r:id="rId34"/>
                    </w:object>
                  </w:r>
                </w:p>
                <w:p w14:paraId="13A0CD3B" w14:textId="0030F3A6" w:rsidR="00E4305D" w:rsidRPr="004A7EED" w:rsidRDefault="00E4305D" w:rsidP="00A80111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A7EED">
                    <w:rPr>
                      <w:rFonts w:ascii="Calibri" w:hAnsi="Calibri" w:cs="Calibri"/>
                      <w:sz w:val="22"/>
                      <w:szCs w:val="22"/>
                    </w:rPr>
                    <w:t>jetzt immer größer als der Vorgänger, also haben wir alle.</w:t>
                  </w:r>
                </w:p>
                <w:p w14:paraId="7849C15B" w14:textId="27CEF745" w:rsidR="00FF449E" w:rsidRPr="00FF449E" w:rsidRDefault="00FF449E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libri" w:hAnsi="Calibri"/>
          <w:sz w:val="22"/>
          <w:szCs w:val="22"/>
        </w:rPr>
        <w:pict w14:anchorId="209B651F">
          <v:shape id="_x0000_s1028" type="#_x0000_t202" style="position:absolute;margin-left:182.8pt;margin-top:82.8pt;width:244.5pt;height:259pt;z-index:3;visibility:visible">
            <v:textbox>
              <w:txbxContent>
                <w:p w14:paraId="5BE5624D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  <w:u w:val="single"/>
                    </w:rPr>
                    <w:t>Stammbrüche</w:t>
                  </w:r>
                </w:p>
                <w:p w14:paraId="09F90383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Ein Stammbruch ist ein Bruch mit Zähler 1, z.B. </w:t>
                  </w:r>
                  <w:bookmarkStart w:id="0" w:name="_Hlk35512009"/>
                  <w:r w:rsidRPr="00CF0A44">
                    <w:rPr>
                      <w:position w:val="-22"/>
                    </w:rPr>
                    <w:object w:dxaOrig="200" w:dyaOrig="560" w14:anchorId="171CF2D1">
                      <v:shape id="_x0000_i1058" type="#_x0000_t75" style="width:10pt;height:28pt">
                        <v:imagedata r:id="rId35" o:title=""/>
                      </v:shape>
                      <o:OLEObject Type="Embed" ProgID="Equation.DSMT4" ShapeID="_x0000_i1058" DrawAspect="Content" ObjectID="_1646553495" r:id="rId36"/>
                    </w:object>
                  </w:r>
                  <w:bookmarkEnd w:id="0"/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.</w:t>
                  </w:r>
                </w:p>
                <w:p w14:paraId="31085C68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28CDD4E1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Der Stammbruch </w:t>
                  </w:r>
                  <w:r w:rsidRPr="00CF0A44">
                    <w:rPr>
                      <w:position w:val="-22"/>
                    </w:rPr>
                    <w:object w:dxaOrig="200" w:dyaOrig="560" w14:anchorId="4C9C0235">
                      <v:shape id="_x0000_i1060" type="#_x0000_t75" style="width:10pt;height:28pt">
                        <v:imagedata r:id="rId35" o:title=""/>
                      </v:shape>
                      <o:OLEObject Type="Embed" ProgID="Equation.DSMT4" ShapeID="_x0000_i1060" DrawAspect="Content" ObjectID="_1646553496" r:id="rId37"/>
                    </w:object>
                  </w: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 teilt ein Ganzes in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3 Teile.</w:t>
                  </w:r>
                </w:p>
                <w:p w14:paraId="7B6C8012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Wie kann man ein Ganzes aus Stammbrüchen zusammenfügen.</w:t>
                  </w:r>
                </w:p>
                <w:p w14:paraId="0C7A258F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Beispiel: </w:t>
                  </w:r>
                  <w:r w:rsidRPr="00CF0A44">
                    <w:rPr>
                      <w:position w:val="-20"/>
                    </w:rPr>
                    <w:object w:dxaOrig="780" w:dyaOrig="540" w14:anchorId="180D93A2">
                      <v:shape id="_x0000_i1062" type="#_x0000_t75" style="width:39.35pt;height:27.35pt">
                        <v:imagedata r:id="rId38" o:title=""/>
                      </v:shape>
                      <o:OLEObject Type="Embed" ProgID="Equation.DSMT4" ShapeID="_x0000_i1062" DrawAspect="Content" ObjectID="_1646553497" r:id="rId39"/>
                    </w:object>
                  </w:r>
                </w:p>
                <w:p w14:paraId="44FF8B88" w14:textId="77777777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1A98BD2C" w14:textId="24D55ACF" w:rsidR="00A80111" w:rsidRPr="00FF449E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Suche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alle </w:t>
                  </w: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Möglichkeiten 1 als Summe dreier Stammbrüche darzustellen.</w:t>
                  </w:r>
                </w:p>
                <w:p w14:paraId="4A32765D" w14:textId="77777777" w:rsidR="00E4305D" w:rsidRDefault="00A80111" w:rsidP="00A8011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 xml:space="preserve">Lösung: </w:t>
                  </w:r>
                </w:p>
                <w:p w14:paraId="75FA6D12" w14:textId="6A50AF22" w:rsidR="00A80111" w:rsidRPr="00FF449E" w:rsidRDefault="00A80111" w:rsidP="00E4305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200" w:dyaOrig="520" w14:anchorId="018E0BAF">
                      <v:shape id="_x0000_i1064" type="#_x0000_t75" style="width:60pt;height:26pt">
                        <v:imagedata r:id="rId40" o:title=""/>
                      </v:shape>
                      <o:OLEObject Type="Embed" ProgID="Equation.3" ShapeID="_x0000_i1064" DrawAspect="Content" ObjectID="_1646553498" r:id="rId41"/>
                    </w:objec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200" w:dyaOrig="520" w14:anchorId="4162E41C">
                      <v:shape id="_x0000_i1066" type="#_x0000_t75" style="width:60pt;height:26pt">
                        <v:imagedata r:id="rId42" o:title=""/>
                      </v:shape>
                      <o:OLEObject Type="Embed" ProgID="Equation.3" ShapeID="_x0000_i1066" DrawAspect="Content" ObjectID="_1646553499" r:id="rId43"/>
                    </w:objec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  <w:r w:rsidRPr="002A6D0A">
                    <w:rPr>
                      <w:rFonts w:ascii="Calibri" w:hAnsi="Calibri"/>
                      <w:position w:val="-20"/>
                      <w:sz w:val="22"/>
                      <w:szCs w:val="22"/>
                    </w:rPr>
                    <w:object w:dxaOrig="1140" w:dyaOrig="520" w14:anchorId="09D5CE1C">
                      <v:shape id="_x0000_i1068" type="#_x0000_t75" style="width:57.35pt;height:26pt">
                        <v:imagedata r:id="rId8" o:title=""/>
                      </v:shape>
                      <o:OLEObject Type="Embed" ProgID="Equation.3" ShapeID="_x0000_i1068" DrawAspect="Content" ObjectID="_1646553500" r:id="rId44"/>
                    </w:object>
                  </w:r>
                </w:p>
                <w:p w14:paraId="6183DBA4" w14:textId="77777777" w:rsidR="00FF449E" w:rsidRPr="00FF449E" w:rsidRDefault="00FF449E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1A8E1A8A" w14:textId="77777777" w:rsidR="00FF449E" w:rsidRDefault="00FF449E" w:rsidP="00FF449E"/>
              </w:txbxContent>
            </v:textbox>
          </v:shape>
        </w:pict>
      </w:r>
      <w:r>
        <w:rPr>
          <w:rFonts w:ascii="Calibri" w:hAnsi="Calibri"/>
          <w:sz w:val="22"/>
          <w:szCs w:val="22"/>
        </w:rPr>
        <w:pict w14:anchorId="482DD043">
          <v:shape id="_x0000_s1027" type="#_x0000_t202" style="position:absolute;margin-left:7.8pt;margin-top:82.8pt;width:169.75pt;height:259pt;z-index:2;visibility:visible">
            <v:textbox>
              <w:txbxContent>
                <w:p w14:paraId="166CF3F9" w14:textId="77777777" w:rsidR="00FF449E" w:rsidRPr="00FF449E" w:rsidRDefault="00FF449E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Rechenregeln für Stammbrüche:</w:t>
                  </w:r>
                </w:p>
                <w:p w14:paraId="6CD84A55" w14:textId="59FA85EA" w:rsidR="00FF449E" w:rsidRPr="00FF449E" w:rsidRDefault="00A80111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80111">
                    <w:rPr>
                      <w:position w:val="-22"/>
                    </w:rPr>
                    <w:object w:dxaOrig="1360" w:dyaOrig="560" w14:anchorId="0A7A9CBE">
                      <v:shape id="_x0000_i1070" type="#_x0000_t75" style="width:68pt;height:28pt">
                        <v:imagedata r:id="rId45" o:title=""/>
                      </v:shape>
                      <o:OLEObject Type="Embed" ProgID="Equation.DSMT4" ShapeID="_x0000_i1070" DrawAspect="Content" ObjectID="_1646553501" r:id="rId46"/>
                    </w:object>
                  </w:r>
                </w:p>
                <w:p w14:paraId="40A88588" w14:textId="77777777" w:rsidR="00FF449E" w:rsidRPr="00FF449E" w:rsidRDefault="00FF449E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Stammbrüche werden multipliziert, indem man die Nenner multipliziert.</w:t>
                  </w:r>
                </w:p>
                <w:p w14:paraId="1C17868E" w14:textId="77777777" w:rsidR="00FF449E" w:rsidRPr="00FF449E" w:rsidRDefault="00FF449E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4D91A863" w14:textId="39219687" w:rsidR="00FF449E" w:rsidRPr="00FF449E" w:rsidRDefault="00A80111" w:rsidP="00FF449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80111">
                    <w:rPr>
                      <w:position w:val="-22"/>
                    </w:rPr>
                    <w:object w:dxaOrig="1520" w:dyaOrig="560" w14:anchorId="68C7BF63">
                      <v:shape id="_x0000_i1072" type="#_x0000_t75" style="width:76pt;height:28pt">
                        <v:imagedata r:id="rId47" o:title=""/>
                      </v:shape>
                      <o:OLEObject Type="Embed" ProgID="Equation.DSMT4" ShapeID="_x0000_i1072" DrawAspect="Content" ObjectID="_1646553502" r:id="rId48"/>
                    </w:object>
                  </w:r>
                </w:p>
                <w:p w14:paraId="67F5BDA5" w14:textId="77777777" w:rsidR="00FF449E" w:rsidRDefault="00FF449E" w:rsidP="00FF449E">
                  <w:r w:rsidRPr="00FF449E">
                    <w:rPr>
                      <w:rFonts w:ascii="Calibri" w:hAnsi="Calibri"/>
                      <w:sz w:val="22"/>
                      <w:szCs w:val="22"/>
                    </w:rPr>
                    <w:t>Stammbrüche werden addiert, indem man die Summe der Nenner in den Zähler und das Produkt der Nenner in den Nenner schreibt</w:t>
                  </w:r>
                  <w:r>
                    <w:t>.</w:t>
                  </w:r>
                </w:p>
              </w:txbxContent>
            </v:textbox>
          </v:shape>
        </w:pict>
      </w:r>
      <w:bookmarkStart w:id="1" w:name="_GoBack"/>
      <w:bookmarkEnd w:id="1"/>
    </w:p>
    <w:sectPr w:rsidR="00DF6E46" w:rsidRPr="00FF449E" w:rsidSect="00EF3D6B">
      <w:headerReference w:type="default" r:id="rId49"/>
      <w:footerReference w:type="default" r:id="rId50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084F1" w14:textId="77777777" w:rsidR="007779B7" w:rsidRDefault="007779B7">
      <w:r>
        <w:separator/>
      </w:r>
    </w:p>
  </w:endnote>
  <w:endnote w:type="continuationSeparator" w:id="0">
    <w:p w14:paraId="4ACD502D" w14:textId="77777777" w:rsidR="007779B7" w:rsidRDefault="0077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9DDC8" w14:textId="4D9ED48D" w:rsidR="00EF3D6B" w:rsidRDefault="00FF449E" w:rsidP="00EF3D6B">
    <w:pPr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20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Stammbrüche   Tafelanschrieb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r w:rsidR="00EF3D6B">
      <w:rPr>
        <w:rFonts w:ascii="Calibri" w:hAnsi="Calibri"/>
        <w:sz w:val="16"/>
        <w:szCs w:val="16"/>
      </w:rPr>
      <w:tab/>
    </w:r>
    <w:r w:rsidR="00EF3D6B">
      <w:rPr>
        <w:rFonts w:ascii="Calibri" w:hAnsi="Calibri"/>
        <w:sz w:val="16"/>
        <w:szCs w:val="16"/>
      </w:rPr>
      <w:tab/>
    </w:r>
    <w:r w:rsidR="00EF3D6B">
      <w:rPr>
        <w:rFonts w:ascii="Calibri" w:hAnsi="Calibri"/>
        <w:sz w:val="16"/>
        <w:szCs w:val="16"/>
      </w:rPr>
      <w:tab/>
    </w:r>
    <w:r w:rsidR="00EF3D6B">
      <w:rPr>
        <w:rFonts w:ascii="Calibri" w:hAnsi="Calibri"/>
        <w:sz w:val="16"/>
        <w:szCs w:val="16"/>
      </w:rPr>
      <w:tab/>
    </w:r>
    <w:r w:rsidR="00EF3D6B" w:rsidRPr="004A2244">
      <w:rPr>
        <w:rFonts w:ascii="Calibri" w:hAnsi="Calibri"/>
        <w:sz w:val="16"/>
        <w:szCs w:val="16"/>
      </w:rPr>
      <w:t xml:space="preserve">Seminar </w:t>
    </w:r>
    <w:r w:rsidR="00EF3D6B">
      <w:rPr>
        <w:rFonts w:ascii="Calibri" w:hAnsi="Calibri"/>
        <w:sz w:val="16"/>
        <w:szCs w:val="16"/>
      </w:rPr>
      <w:t xml:space="preserve">AFL </w:t>
    </w:r>
    <w:r w:rsidR="00EF3D6B" w:rsidRPr="004A2244">
      <w:rPr>
        <w:rFonts w:ascii="Calibri" w:hAnsi="Calibri"/>
        <w:sz w:val="16"/>
        <w:szCs w:val="16"/>
      </w:rPr>
      <w:t>(Gymnasi</w:t>
    </w:r>
    <w:r w:rsidR="00EF3D6B">
      <w:rPr>
        <w:rFonts w:ascii="Calibri" w:hAnsi="Calibri"/>
        <w:sz w:val="16"/>
        <w:szCs w:val="16"/>
      </w:rPr>
      <w:t>um</w:t>
    </w:r>
    <w:r w:rsidR="00EF3D6B" w:rsidRPr="004A2244">
      <w:rPr>
        <w:rFonts w:ascii="Calibri" w:hAnsi="Calibri"/>
        <w:sz w:val="16"/>
        <w:szCs w:val="16"/>
      </w:rPr>
      <w:t>) Stuttgart | Vector Stiftung</w:t>
    </w:r>
  </w:p>
  <w:p w14:paraId="363C7A3B" w14:textId="326DEA0B" w:rsidR="00FF449E" w:rsidRPr="004A2244" w:rsidRDefault="00FF449E" w:rsidP="00FF449E">
    <w:pPr>
      <w:pStyle w:val="Fuzeile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DEF92" w14:textId="77777777" w:rsidR="007779B7" w:rsidRDefault="007779B7">
      <w:r>
        <w:separator/>
      </w:r>
    </w:p>
  </w:footnote>
  <w:footnote w:type="continuationSeparator" w:id="0">
    <w:p w14:paraId="3F2244FF" w14:textId="77777777" w:rsidR="007779B7" w:rsidRDefault="00777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CB98B" w14:textId="0B6CDC6C" w:rsidR="00FF449E" w:rsidRDefault="007779B7" w:rsidP="00501D3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6FEA9B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34pt;margin-top:-5.65pt;width:85.55pt;height:42.8pt;z-index:1">
          <v:imagedata r:id="rId1" o:title="154_17_MKid_Logo_RZ_CMYK"/>
          <w10:wrap type="square"/>
        </v:shape>
      </w:pict>
    </w:r>
    <w:r w:rsidR="00FF449E" w:rsidRPr="00A16B16">
      <w:rPr>
        <w:rFonts w:ascii="Calibri" w:hAnsi="Calibri"/>
        <w:b/>
        <w:bCs/>
        <w:sz w:val="22"/>
        <w:szCs w:val="22"/>
      </w:rPr>
      <w:t>Mkid 6-</w:t>
    </w:r>
    <w:r w:rsidR="00FF449E">
      <w:rPr>
        <w:rFonts w:ascii="Calibri" w:hAnsi="Calibri"/>
        <w:b/>
        <w:bCs/>
        <w:sz w:val="22"/>
        <w:szCs w:val="22"/>
      </w:rPr>
      <w:t>20</w:t>
    </w:r>
    <w:r w:rsidR="00FF449E" w:rsidRPr="00A16B16">
      <w:rPr>
        <w:rFonts w:ascii="Calibri" w:hAnsi="Calibri"/>
        <w:b/>
        <w:bCs/>
        <w:sz w:val="22"/>
        <w:szCs w:val="22"/>
      </w:rPr>
      <w:t xml:space="preserve">   </w:t>
    </w:r>
    <w:r w:rsidR="00FF449E">
      <w:rPr>
        <w:rFonts w:ascii="Calibri" w:hAnsi="Calibri"/>
        <w:b/>
        <w:bCs/>
        <w:sz w:val="22"/>
        <w:szCs w:val="22"/>
      </w:rPr>
      <w:t>Stammbrüche</w:t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</w:p>
  <w:p w14:paraId="6A50CB30" w14:textId="388FD3DE" w:rsidR="00A80111" w:rsidRDefault="00A80111" w:rsidP="00501D36">
    <w:pPr>
      <w:rPr>
        <w:rFonts w:ascii="Calibri" w:hAnsi="Calibri"/>
        <w:i/>
        <w:iCs/>
        <w:sz w:val="22"/>
        <w:szCs w:val="22"/>
      </w:rPr>
    </w:pPr>
  </w:p>
  <w:p w14:paraId="00BFC6EA" w14:textId="77777777" w:rsidR="00A80111" w:rsidRPr="00A16B16" w:rsidRDefault="00A80111" w:rsidP="00501D36">
    <w:pPr>
      <w:rPr>
        <w:rFonts w:ascii="Calibri" w:hAnsi="Calibri"/>
        <w:i/>
        <w:i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C2179"/>
    <w:rsid w:val="000C2D40"/>
    <w:rsid w:val="000C5032"/>
    <w:rsid w:val="001257B8"/>
    <w:rsid w:val="00131BD7"/>
    <w:rsid w:val="0013539C"/>
    <w:rsid w:val="00143BC7"/>
    <w:rsid w:val="0015285D"/>
    <w:rsid w:val="00177DD5"/>
    <w:rsid w:val="00180497"/>
    <w:rsid w:val="001A0DD4"/>
    <w:rsid w:val="001B1C8F"/>
    <w:rsid w:val="001B50BC"/>
    <w:rsid w:val="001D11A6"/>
    <w:rsid w:val="001E4389"/>
    <w:rsid w:val="00216AEB"/>
    <w:rsid w:val="00221974"/>
    <w:rsid w:val="0030617F"/>
    <w:rsid w:val="00342A98"/>
    <w:rsid w:val="003F1487"/>
    <w:rsid w:val="003F755D"/>
    <w:rsid w:val="0044220D"/>
    <w:rsid w:val="0047155C"/>
    <w:rsid w:val="00481974"/>
    <w:rsid w:val="00497EE4"/>
    <w:rsid w:val="004A2244"/>
    <w:rsid w:val="004A620F"/>
    <w:rsid w:val="004A702E"/>
    <w:rsid w:val="004A7EED"/>
    <w:rsid w:val="004E1E05"/>
    <w:rsid w:val="00501D36"/>
    <w:rsid w:val="00504157"/>
    <w:rsid w:val="00510922"/>
    <w:rsid w:val="005255DD"/>
    <w:rsid w:val="00581392"/>
    <w:rsid w:val="00592364"/>
    <w:rsid w:val="005B05C5"/>
    <w:rsid w:val="005D1573"/>
    <w:rsid w:val="00623C3B"/>
    <w:rsid w:val="00630E69"/>
    <w:rsid w:val="0068531E"/>
    <w:rsid w:val="0069303F"/>
    <w:rsid w:val="006B0324"/>
    <w:rsid w:val="006B3F47"/>
    <w:rsid w:val="006D241B"/>
    <w:rsid w:val="006D7476"/>
    <w:rsid w:val="006E094D"/>
    <w:rsid w:val="006F0CBC"/>
    <w:rsid w:val="007074F1"/>
    <w:rsid w:val="00735567"/>
    <w:rsid w:val="007447BD"/>
    <w:rsid w:val="007779B7"/>
    <w:rsid w:val="007968AD"/>
    <w:rsid w:val="007C3D68"/>
    <w:rsid w:val="007E05B3"/>
    <w:rsid w:val="007F22F4"/>
    <w:rsid w:val="008178B2"/>
    <w:rsid w:val="00845A1D"/>
    <w:rsid w:val="00857171"/>
    <w:rsid w:val="00887359"/>
    <w:rsid w:val="008A2AE7"/>
    <w:rsid w:val="00903668"/>
    <w:rsid w:val="00930BF4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772CD"/>
    <w:rsid w:val="00A80111"/>
    <w:rsid w:val="00A84517"/>
    <w:rsid w:val="00A84FAC"/>
    <w:rsid w:val="00AA3915"/>
    <w:rsid w:val="00AA3A60"/>
    <w:rsid w:val="00B416E8"/>
    <w:rsid w:val="00B61D9A"/>
    <w:rsid w:val="00B66C50"/>
    <w:rsid w:val="00C06513"/>
    <w:rsid w:val="00C127A4"/>
    <w:rsid w:val="00C17AF5"/>
    <w:rsid w:val="00C22C0D"/>
    <w:rsid w:val="00C520AC"/>
    <w:rsid w:val="00C57261"/>
    <w:rsid w:val="00C875D8"/>
    <w:rsid w:val="00CB75CC"/>
    <w:rsid w:val="00CF725D"/>
    <w:rsid w:val="00D13488"/>
    <w:rsid w:val="00D432BF"/>
    <w:rsid w:val="00D97578"/>
    <w:rsid w:val="00DB00A0"/>
    <w:rsid w:val="00DD18D1"/>
    <w:rsid w:val="00DF64E0"/>
    <w:rsid w:val="00DF6E46"/>
    <w:rsid w:val="00E01B84"/>
    <w:rsid w:val="00E07EC3"/>
    <w:rsid w:val="00E330F5"/>
    <w:rsid w:val="00E4305D"/>
    <w:rsid w:val="00E50F20"/>
    <w:rsid w:val="00E56D00"/>
    <w:rsid w:val="00E735EC"/>
    <w:rsid w:val="00E91268"/>
    <w:rsid w:val="00EA53AE"/>
    <w:rsid w:val="00EC046D"/>
    <w:rsid w:val="00EF3D6B"/>
    <w:rsid w:val="00F86A05"/>
    <w:rsid w:val="00F94334"/>
    <w:rsid w:val="00FB1AA5"/>
    <w:rsid w:val="00FD10B6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838115"/>
  <w15:chartTrackingRefBased/>
  <w15:docId w15:val="{51F8DCED-1596-44D0-9683-03CB85AA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449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50" Type="http://schemas.openxmlformats.org/officeDocument/2006/relationships/footer" Target="footer1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4.wmf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8" Type="http://schemas.openxmlformats.org/officeDocument/2006/relationships/image" Target="media/image2.wmf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3.bin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1" Type="http://schemas.openxmlformats.org/officeDocument/2006/relationships/styles" Target="styles.xml"/><Relationship Id="rId6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2017-07-22T08:32:00Z</cp:lastPrinted>
  <dcterms:created xsi:type="dcterms:W3CDTF">2020-03-19T11:39:00Z</dcterms:created>
  <dcterms:modified xsi:type="dcterms:W3CDTF">2020-03-24T10:11:00Z</dcterms:modified>
</cp:coreProperties>
</file>